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4A7F" w14:textId="77777777" w:rsidR="006D0C7F" w:rsidRDefault="00F62163">
      <w:pPr>
        <w:pStyle w:val="BodyText"/>
        <w:ind w:left="65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74C6F7" wp14:editId="5501AB33">
            <wp:extent cx="2045795" cy="28303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795" cy="283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2B657" w14:textId="77777777" w:rsidR="006D0C7F" w:rsidRDefault="006D0C7F">
      <w:pPr>
        <w:pStyle w:val="BodyText"/>
        <w:ind w:left="0"/>
        <w:rPr>
          <w:rFonts w:ascii="Times New Roman"/>
          <w:sz w:val="20"/>
        </w:rPr>
      </w:pPr>
    </w:p>
    <w:p w14:paraId="4299F708" w14:textId="77777777" w:rsidR="006D0C7F" w:rsidRDefault="006D0C7F">
      <w:pPr>
        <w:pStyle w:val="BodyText"/>
        <w:ind w:left="0"/>
        <w:rPr>
          <w:rFonts w:ascii="Times New Roman"/>
          <w:sz w:val="20"/>
        </w:rPr>
      </w:pPr>
    </w:p>
    <w:p w14:paraId="27A6B610" w14:textId="77777777" w:rsidR="006D0C7F" w:rsidRDefault="006D0C7F">
      <w:pPr>
        <w:pStyle w:val="BodyText"/>
        <w:ind w:left="0"/>
        <w:rPr>
          <w:rFonts w:ascii="Times New Roman"/>
          <w:sz w:val="20"/>
        </w:rPr>
      </w:pPr>
    </w:p>
    <w:p w14:paraId="41A35A94" w14:textId="77777777" w:rsidR="006D0C7F" w:rsidRDefault="006D0C7F">
      <w:pPr>
        <w:pStyle w:val="BodyText"/>
        <w:ind w:left="0"/>
        <w:rPr>
          <w:rFonts w:ascii="Times New Roman"/>
          <w:sz w:val="20"/>
        </w:rPr>
      </w:pPr>
    </w:p>
    <w:p w14:paraId="32D6C6A5" w14:textId="77777777" w:rsidR="006D0C7F" w:rsidRDefault="006D0C7F">
      <w:pPr>
        <w:pStyle w:val="BodyText"/>
        <w:ind w:left="0"/>
        <w:rPr>
          <w:rFonts w:ascii="Times New Roman"/>
          <w:sz w:val="20"/>
        </w:rPr>
      </w:pPr>
    </w:p>
    <w:p w14:paraId="748F6A7A" w14:textId="77777777" w:rsidR="006D0C7F" w:rsidRDefault="006D0C7F">
      <w:pPr>
        <w:pStyle w:val="BodyText"/>
        <w:spacing w:before="4"/>
        <w:ind w:left="0"/>
        <w:rPr>
          <w:rFonts w:ascii="Times New Roman"/>
          <w:sz w:val="16"/>
        </w:rPr>
      </w:pPr>
    </w:p>
    <w:p w14:paraId="3CF4AF8D" w14:textId="77777777" w:rsidR="006D0C7F" w:rsidRDefault="00F62163">
      <w:pPr>
        <w:pStyle w:val="Title"/>
      </w:pPr>
      <w:r>
        <w:rPr>
          <w:color w:val="663366"/>
        </w:rPr>
        <w:t>Careers</w:t>
      </w:r>
      <w:r>
        <w:rPr>
          <w:color w:val="663366"/>
          <w:spacing w:val="-1"/>
        </w:rPr>
        <w:t xml:space="preserve"> </w:t>
      </w:r>
      <w:r>
        <w:rPr>
          <w:color w:val="663366"/>
        </w:rPr>
        <w:t>Policy</w:t>
      </w:r>
    </w:p>
    <w:p w14:paraId="11FF76FD" w14:textId="77777777" w:rsidR="006D0C7F" w:rsidRDefault="006D0C7F">
      <w:pPr>
        <w:pStyle w:val="BodyText"/>
        <w:ind w:left="0"/>
        <w:rPr>
          <w:sz w:val="106"/>
        </w:rPr>
      </w:pPr>
    </w:p>
    <w:p w14:paraId="10847552" w14:textId="77777777" w:rsidR="006D0C7F" w:rsidRDefault="006D0C7F">
      <w:pPr>
        <w:pStyle w:val="BodyText"/>
        <w:ind w:left="0"/>
        <w:rPr>
          <w:sz w:val="106"/>
        </w:rPr>
      </w:pPr>
    </w:p>
    <w:p w14:paraId="4495811D" w14:textId="77777777" w:rsidR="006D0C7F" w:rsidRDefault="006D0C7F">
      <w:pPr>
        <w:pStyle w:val="BodyText"/>
        <w:ind w:left="0"/>
        <w:rPr>
          <w:sz w:val="106"/>
        </w:rPr>
      </w:pPr>
    </w:p>
    <w:p w14:paraId="36870376" w14:textId="77777777" w:rsidR="006D0C7F" w:rsidRDefault="006D0C7F">
      <w:pPr>
        <w:pStyle w:val="BodyText"/>
        <w:ind w:left="0"/>
        <w:rPr>
          <w:sz w:val="106"/>
        </w:rPr>
      </w:pPr>
    </w:p>
    <w:p w14:paraId="06459D92" w14:textId="77777777" w:rsidR="00D80B94" w:rsidRDefault="00D80B94" w:rsidP="00D80B94">
      <w:pPr>
        <w:rPr>
          <w:color w:val="663366"/>
          <w:sz w:val="40"/>
        </w:rPr>
      </w:pPr>
      <w:r>
        <w:rPr>
          <w:color w:val="663366"/>
          <w:sz w:val="40"/>
        </w:rPr>
        <w:t xml:space="preserve"> </w:t>
      </w:r>
    </w:p>
    <w:p w14:paraId="0CBE0830" w14:textId="77777777" w:rsidR="00D80B94" w:rsidRDefault="00D80B94" w:rsidP="00D80B94">
      <w:pPr>
        <w:rPr>
          <w:color w:val="663366"/>
          <w:sz w:val="40"/>
        </w:rPr>
      </w:pPr>
    </w:p>
    <w:p w14:paraId="2DDBF676" w14:textId="77777777" w:rsidR="00D80B94" w:rsidRDefault="00D80B94" w:rsidP="00D80B94">
      <w:pPr>
        <w:rPr>
          <w:color w:val="663366"/>
          <w:sz w:val="40"/>
        </w:rPr>
      </w:pPr>
    </w:p>
    <w:p w14:paraId="6B5A5B19" w14:textId="77777777" w:rsidR="00D80B94" w:rsidRDefault="00D80B94" w:rsidP="00D80B94">
      <w:pPr>
        <w:rPr>
          <w:color w:val="663366"/>
          <w:sz w:val="40"/>
        </w:rPr>
      </w:pPr>
    </w:p>
    <w:p w14:paraId="2E30F27C" w14:textId="77777777" w:rsidR="00D80B94" w:rsidRDefault="00D80B94" w:rsidP="00D80B94">
      <w:pPr>
        <w:rPr>
          <w:color w:val="663366"/>
          <w:sz w:val="40"/>
        </w:rPr>
      </w:pPr>
    </w:p>
    <w:p w14:paraId="371DBAA2" w14:textId="1D3C5260" w:rsidR="006D0C7F" w:rsidRDefault="00F62163" w:rsidP="00D80B94">
      <w:pPr>
        <w:ind w:left="5040"/>
        <w:rPr>
          <w:sz w:val="40"/>
        </w:rPr>
      </w:pPr>
      <w:r>
        <w:rPr>
          <w:color w:val="663366"/>
          <w:sz w:val="40"/>
        </w:rPr>
        <w:t>Review:</w:t>
      </w:r>
      <w:r>
        <w:rPr>
          <w:color w:val="663366"/>
          <w:spacing w:val="-4"/>
          <w:sz w:val="40"/>
        </w:rPr>
        <w:t xml:space="preserve"> </w:t>
      </w:r>
      <w:r w:rsidR="00D80B94">
        <w:rPr>
          <w:color w:val="663366"/>
          <w:sz w:val="40"/>
        </w:rPr>
        <w:t>November</w:t>
      </w:r>
      <w:r>
        <w:rPr>
          <w:color w:val="663366"/>
          <w:sz w:val="40"/>
        </w:rPr>
        <w:t xml:space="preserve"> 202</w:t>
      </w:r>
      <w:r w:rsidR="00D80B94">
        <w:rPr>
          <w:color w:val="663366"/>
          <w:sz w:val="40"/>
        </w:rPr>
        <w:t>2</w:t>
      </w:r>
    </w:p>
    <w:p w14:paraId="0A8DB864" w14:textId="77777777" w:rsidR="006D0C7F" w:rsidRDefault="006D0C7F">
      <w:pPr>
        <w:rPr>
          <w:sz w:val="40"/>
        </w:rPr>
        <w:sectPr w:rsidR="006D0C7F">
          <w:type w:val="continuous"/>
          <w:pgSz w:w="11910" w:h="16840"/>
          <w:pgMar w:top="460" w:right="740" w:bottom="280" w:left="1320" w:header="720" w:footer="720" w:gutter="0"/>
          <w:cols w:space="720"/>
        </w:sectPr>
      </w:pPr>
    </w:p>
    <w:p w14:paraId="79E77824" w14:textId="6806E44B" w:rsidR="006D0C7F" w:rsidRDefault="00F62163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C11A995" wp14:editId="08B021A1">
                <wp:extent cx="5727065" cy="405765"/>
                <wp:effectExtent l="9525" t="12700" r="6985" b="1016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4057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3E9FD" w14:textId="77777777" w:rsidR="006D0C7F" w:rsidRDefault="00F62163">
                            <w:pPr>
                              <w:spacing w:before="122"/>
                              <w:ind w:left="3993" w:right="399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INDEX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11A99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50.9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" filled="f" strokeweight=".16936mm">
                <v:textbox inset="0,0,0,0">
                  <w:txbxContent>
                    <w:p w14:paraId="18B3E9FD" w14:textId="77777777" w:rsidR="006D0C7F" w:rsidRDefault="00F62163">
                      <w:pPr>
                        <w:spacing w:before="122"/>
                        <w:ind w:left="3993" w:right="399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INDEX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F8F68A" w14:textId="77777777" w:rsidR="006D0C7F" w:rsidRDefault="006D0C7F">
      <w:pPr>
        <w:pStyle w:val="BodyText"/>
        <w:ind w:left="0"/>
        <w:rPr>
          <w:sz w:val="20"/>
        </w:rPr>
      </w:pPr>
    </w:p>
    <w:p w14:paraId="4D16D08B" w14:textId="77777777" w:rsidR="006D0C7F" w:rsidRDefault="006D0C7F">
      <w:pPr>
        <w:pStyle w:val="BodyText"/>
        <w:ind w:left="0"/>
        <w:rPr>
          <w:sz w:val="20"/>
        </w:rPr>
      </w:pPr>
    </w:p>
    <w:p w14:paraId="7F4B381D" w14:textId="77777777" w:rsidR="006D0C7F" w:rsidRDefault="006D0C7F"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508"/>
      </w:tblGrid>
      <w:tr w:rsidR="006D0C7F" w14:paraId="727F8251" w14:textId="77777777">
        <w:trPr>
          <w:trHeight w:val="503"/>
        </w:trPr>
        <w:tc>
          <w:tcPr>
            <w:tcW w:w="562" w:type="dxa"/>
          </w:tcPr>
          <w:p w14:paraId="03B4A5A7" w14:textId="77777777" w:rsidR="006D0C7F" w:rsidRDefault="00F62163">
            <w:pPr>
              <w:pStyle w:val="TableParagraph"/>
            </w:pPr>
            <w:r>
              <w:t>1</w:t>
            </w:r>
          </w:p>
        </w:tc>
        <w:tc>
          <w:tcPr>
            <w:tcW w:w="8508" w:type="dxa"/>
          </w:tcPr>
          <w:p w14:paraId="4443A78C" w14:textId="77777777" w:rsidR="006D0C7F" w:rsidRDefault="00F62163">
            <w:pPr>
              <w:pStyle w:val="TableParagraph"/>
            </w:pPr>
            <w:r>
              <w:t>Context</w:t>
            </w:r>
          </w:p>
        </w:tc>
      </w:tr>
      <w:tr w:rsidR="006D0C7F" w14:paraId="46696910" w14:textId="77777777">
        <w:trPr>
          <w:trHeight w:val="505"/>
        </w:trPr>
        <w:tc>
          <w:tcPr>
            <w:tcW w:w="562" w:type="dxa"/>
          </w:tcPr>
          <w:p w14:paraId="20B7632D" w14:textId="77777777" w:rsidR="006D0C7F" w:rsidRDefault="00F62163">
            <w:pPr>
              <w:pStyle w:val="TableParagraph"/>
              <w:spacing w:before="124"/>
            </w:pPr>
            <w:r>
              <w:t>2</w:t>
            </w:r>
          </w:p>
        </w:tc>
        <w:tc>
          <w:tcPr>
            <w:tcW w:w="8508" w:type="dxa"/>
          </w:tcPr>
          <w:p w14:paraId="366471AA" w14:textId="77777777" w:rsidR="006D0C7F" w:rsidRDefault="00F62163">
            <w:pPr>
              <w:pStyle w:val="TableParagraph"/>
              <w:tabs>
                <w:tab w:val="left" w:pos="8427"/>
              </w:tabs>
              <w:spacing w:before="127"/>
              <w:ind w:left="78"/>
            </w:pPr>
            <w:r>
              <w:rPr>
                <w:color w:val="000000"/>
                <w:spacing w:val="-33"/>
                <w:shd w:val="clear" w:color="auto" w:fill="F8F8F8"/>
              </w:rPr>
              <w:t xml:space="preserve"> </w:t>
            </w:r>
            <w:r>
              <w:rPr>
                <w:color w:val="000000"/>
                <w:shd w:val="clear" w:color="auto" w:fill="F8F8F8"/>
              </w:rPr>
              <w:t>Aim</w:t>
            </w:r>
            <w:r>
              <w:rPr>
                <w:color w:val="000000"/>
                <w:shd w:val="clear" w:color="auto" w:fill="F8F8F8"/>
              </w:rPr>
              <w:tab/>
            </w:r>
          </w:p>
        </w:tc>
      </w:tr>
      <w:tr w:rsidR="006D0C7F" w14:paraId="487E0D80" w14:textId="77777777">
        <w:trPr>
          <w:trHeight w:val="506"/>
        </w:trPr>
        <w:tc>
          <w:tcPr>
            <w:tcW w:w="562" w:type="dxa"/>
          </w:tcPr>
          <w:p w14:paraId="54F070A4" w14:textId="77777777" w:rsidR="006D0C7F" w:rsidRDefault="00F62163">
            <w:pPr>
              <w:pStyle w:val="TableParagraph"/>
            </w:pPr>
            <w:r>
              <w:t>3</w:t>
            </w:r>
          </w:p>
        </w:tc>
        <w:tc>
          <w:tcPr>
            <w:tcW w:w="8508" w:type="dxa"/>
          </w:tcPr>
          <w:p w14:paraId="271E17A6" w14:textId="77777777" w:rsidR="006D0C7F" w:rsidRDefault="00F62163">
            <w:pPr>
              <w:pStyle w:val="TableParagraph"/>
              <w:tabs>
                <w:tab w:val="left" w:pos="8427"/>
              </w:tabs>
              <w:spacing w:before="127"/>
              <w:ind w:left="78"/>
            </w:pPr>
            <w:r>
              <w:rPr>
                <w:color w:val="000000"/>
                <w:spacing w:val="-33"/>
                <w:shd w:val="clear" w:color="auto" w:fill="F8F8F8"/>
              </w:rPr>
              <w:t xml:space="preserve"> </w:t>
            </w:r>
            <w:r>
              <w:rPr>
                <w:color w:val="000000"/>
                <w:shd w:val="clear" w:color="auto" w:fill="F8F8F8"/>
              </w:rPr>
              <w:t>Delivery</w:t>
            </w:r>
            <w:r>
              <w:rPr>
                <w:color w:val="000000"/>
                <w:shd w:val="clear" w:color="auto" w:fill="F8F8F8"/>
              </w:rPr>
              <w:tab/>
            </w:r>
          </w:p>
        </w:tc>
      </w:tr>
      <w:tr w:rsidR="006D0C7F" w14:paraId="1A3F98A5" w14:textId="77777777">
        <w:trPr>
          <w:trHeight w:val="506"/>
        </w:trPr>
        <w:tc>
          <w:tcPr>
            <w:tcW w:w="562" w:type="dxa"/>
          </w:tcPr>
          <w:p w14:paraId="26D8CB4E" w14:textId="77777777" w:rsidR="006D0C7F" w:rsidRDefault="00F62163">
            <w:pPr>
              <w:pStyle w:val="TableParagraph"/>
            </w:pPr>
            <w:r>
              <w:t>4</w:t>
            </w:r>
          </w:p>
        </w:tc>
        <w:tc>
          <w:tcPr>
            <w:tcW w:w="8508" w:type="dxa"/>
          </w:tcPr>
          <w:p w14:paraId="65FC4713" w14:textId="77777777" w:rsidR="006D0C7F" w:rsidRDefault="00F62163">
            <w:pPr>
              <w:pStyle w:val="TableParagraph"/>
            </w:pPr>
            <w:r>
              <w:t>Roles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Responsibilities</w:t>
            </w:r>
          </w:p>
        </w:tc>
      </w:tr>
      <w:tr w:rsidR="006D0C7F" w14:paraId="1F45991B" w14:textId="77777777">
        <w:trPr>
          <w:trHeight w:val="505"/>
        </w:trPr>
        <w:tc>
          <w:tcPr>
            <w:tcW w:w="562" w:type="dxa"/>
          </w:tcPr>
          <w:p w14:paraId="14CFA545" w14:textId="77777777" w:rsidR="006D0C7F" w:rsidRDefault="00F62163">
            <w:pPr>
              <w:pStyle w:val="TableParagraph"/>
            </w:pPr>
            <w:r>
              <w:t>5</w:t>
            </w:r>
          </w:p>
        </w:tc>
        <w:tc>
          <w:tcPr>
            <w:tcW w:w="8508" w:type="dxa"/>
          </w:tcPr>
          <w:p w14:paraId="7D040BCC" w14:textId="77777777" w:rsidR="006D0C7F" w:rsidRDefault="00F62163">
            <w:pPr>
              <w:pStyle w:val="TableParagraph"/>
            </w:pPr>
            <w:r>
              <w:t>Monitoring,</w:t>
            </w:r>
            <w:r>
              <w:rPr>
                <w:spacing w:val="-3"/>
              </w:rPr>
              <w:t xml:space="preserve"> </w:t>
            </w:r>
            <w:r>
              <w:t>Recording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Evaluation</w:t>
            </w:r>
          </w:p>
        </w:tc>
      </w:tr>
      <w:tr w:rsidR="006D0C7F" w14:paraId="16469125" w14:textId="77777777">
        <w:trPr>
          <w:trHeight w:val="506"/>
        </w:trPr>
        <w:tc>
          <w:tcPr>
            <w:tcW w:w="562" w:type="dxa"/>
          </w:tcPr>
          <w:p w14:paraId="4C0F6E5C" w14:textId="77777777" w:rsidR="006D0C7F" w:rsidRDefault="00F62163">
            <w:pPr>
              <w:pStyle w:val="TableParagraph"/>
              <w:spacing w:before="123"/>
            </w:pPr>
            <w:r>
              <w:t>6</w:t>
            </w:r>
          </w:p>
        </w:tc>
        <w:tc>
          <w:tcPr>
            <w:tcW w:w="8508" w:type="dxa"/>
          </w:tcPr>
          <w:p w14:paraId="07099931" w14:textId="77777777" w:rsidR="006D0C7F" w:rsidRDefault="00F62163">
            <w:pPr>
              <w:pStyle w:val="TableParagraph"/>
              <w:spacing w:before="123"/>
            </w:pPr>
            <w:r>
              <w:t>Careers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SEND</w:t>
            </w:r>
            <w:r>
              <w:rPr>
                <w:spacing w:val="-2"/>
              </w:rPr>
              <w:t xml:space="preserve"> </w:t>
            </w:r>
            <w:r>
              <w:t>Provision</w:t>
            </w:r>
          </w:p>
        </w:tc>
      </w:tr>
      <w:tr w:rsidR="006D0C7F" w14:paraId="47138C07" w14:textId="77777777">
        <w:trPr>
          <w:trHeight w:val="506"/>
        </w:trPr>
        <w:tc>
          <w:tcPr>
            <w:tcW w:w="562" w:type="dxa"/>
          </w:tcPr>
          <w:p w14:paraId="2C3AEF97" w14:textId="77777777" w:rsidR="006D0C7F" w:rsidRDefault="00F62163">
            <w:pPr>
              <w:pStyle w:val="TableParagraph"/>
            </w:pPr>
            <w:r>
              <w:t>7</w:t>
            </w:r>
          </w:p>
        </w:tc>
        <w:tc>
          <w:tcPr>
            <w:tcW w:w="8508" w:type="dxa"/>
          </w:tcPr>
          <w:p w14:paraId="6C0641B4" w14:textId="77777777" w:rsidR="006D0C7F" w:rsidRDefault="00F62163">
            <w:pPr>
              <w:pStyle w:val="TableParagraph"/>
            </w:pPr>
            <w:r>
              <w:t>Entitlement</w:t>
            </w:r>
          </w:p>
        </w:tc>
      </w:tr>
      <w:tr w:rsidR="006D0C7F" w14:paraId="520293C2" w14:textId="77777777">
        <w:trPr>
          <w:trHeight w:val="503"/>
        </w:trPr>
        <w:tc>
          <w:tcPr>
            <w:tcW w:w="562" w:type="dxa"/>
          </w:tcPr>
          <w:p w14:paraId="53EFC946" w14:textId="77777777" w:rsidR="006D0C7F" w:rsidRDefault="00F62163">
            <w:pPr>
              <w:pStyle w:val="TableParagraph"/>
            </w:pPr>
            <w:r>
              <w:t>8</w:t>
            </w:r>
          </w:p>
        </w:tc>
        <w:tc>
          <w:tcPr>
            <w:tcW w:w="8508" w:type="dxa"/>
          </w:tcPr>
          <w:p w14:paraId="31096F60" w14:textId="77777777" w:rsidR="006D0C7F" w:rsidRDefault="00F62163">
            <w:pPr>
              <w:pStyle w:val="TableParagraph"/>
            </w:pPr>
            <w:r>
              <w:t>Partnerships</w:t>
            </w:r>
          </w:p>
        </w:tc>
      </w:tr>
      <w:tr w:rsidR="006D0C7F" w14:paraId="2A6EED20" w14:textId="77777777">
        <w:trPr>
          <w:trHeight w:val="506"/>
        </w:trPr>
        <w:tc>
          <w:tcPr>
            <w:tcW w:w="562" w:type="dxa"/>
          </w:tcPr>
          <w:p w14:paraId="47EB6A2B" w14:textId="77777777" w:rsidR="006D0C7F" w:rsidRDefault="006D0C7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508" w:type="dxa"/>
          </w:tcPr>
          <w:p w14:paraId="2D54D4A8" w14:textId="18C7D441" w:rsidR="006D0C7F" w:rsidRDefault="00F62163">
            <w:pPr>
              <w:pStyle w:val="TableParagraph"/>
              <w:spacing w:before="124"/>
            </w:pPr>
            <w:r>
              <w:t>Appendix</w:t>
            </w:r>
            <w:r>
              <w:rPr>
                <w:spacing w:val="-3"/>
              </w:rPr>
              <w:t xml:space="preserve"> </w:t>
            </w:r>
            <w:r>
              <w:t>A</w:t>
            </w:r>
            <w:r w:rsidR="00DC3AD4">
              <w:t xml:space="preserve"> - Entitlement</w:t>
            </w:r>
          </w:p>
        </w:tc>
      </w:tr>
      <w:tr w:rsidR="00C60327" w14:paraId="3F443CC6" w14:textId="77777777">
        <w:trPr>
          <w:trHeight w:val="506"/>
        </w:trPr>
        <w:tc>
          <w:tcPr>
            <w:tcW w:w="562" w:type="dxa"/>
          </w:tcPr>
          <w:p w14:paraId="555C31A7" w14:textId="77777777" w:rsidR="00C60327" w:rsidRDefault="00C6032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508" w:type="dxa"/>
          </w:tcPr>
          <w:p w14:paraId="4CE9C555" w14:textId="0C885A88" w:rsidR="00C60327" w:rsidRDefault="00C60327">
            <w:pPr>
              <w:pStyle w:val="TableParagraph"/>
              <w:spacing w:before="124"/>
            </w:pPr>
            <w:r>
              <w:t>Appendix B</w:t>
            </w:r>
            <w:r w:rsidR="00DC3AD4">
              <w:t xml:space="preserve"> – Overview of Provision</w:t>
            </w:r>
          </w:p>
        </w:tc>
      </w:tr>
      <w:tr w:rsidR="006D0C7F" w14:paraId="16398260" w14:textId="77777777">
        <w:trPr>
          <w:trHeight w:val="369"/>
        </w:trPr>
        <w:tc>
          <w:tcPr>
            <w:tcW w:w="9070" w:type="dxa"/>
            <w:gridSpan w:val="2"/>
            <w:tcBorders>
              <w:left w:val="nil"/>
              <w:bottom w:val="nil"/>
              <w:right w:val="nil"/>
            </w:tcBorders>
            <w:shd w:val="clear" w:color="auto" w:fill="F8F8F8"/>
          </w:tcPr>
          <w:p w14:paraId="7C8BB206" w14:textId="77777777" w:rsidR="006D0C7F" w:rsidRDefault="006D0C7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03A5048" w14:textId="77777777" w:rsidR="006D0C7F" w:rsidRDefault="006D0C7F">
      <w:pPr>
        <w:rPr>
          <w:rFonts w:ascii="Times New Roman"/>
        </w:rPr>
      </w:pPr>
    </w:p>
    <w:p w14:paraId="2EC8BB56" w14:textId="77777777" w:rsidR="00C60327" w:rsidRPr="00C60327" w:rsidRDefault="00C60327" w:rsidP="00C60327">
      <w:pPr>
        <w:rPr>
          <w:rFonts w:ascii="Times New Roman"/>
        </w:rPr>
      </w:pPr>
    </w:p>
    <w:p w14:paraId="3801D4B9" w14:textId="77777777" w:rsidR="00C60327" w:rsidRPr="00C60327" w:rsidRDefault="00C60327" w:rsidP="00C60327">
      <w:pPr>
        <w:rPr>
          <w:rFonts w:ascii="Times New Roman"/>
        </w:rPr>
      </w:pPr>
    </w:p>
    <w:p w14:paraId="7E8B8DC7" w14:textId="77777777" w:rsidR="00C60327" w:rsidRPr="00C60327" w:rsidRDefault="00C60327" w:rsidP="00C60327">
      <w:pPr>
        <w:rPr>
          <w:rFonts w:ascii="Times New Roman"/>
        </w:rPr>
      </w:pPr>
    </w:p>
    <w:p w14:paraId="6876D079" w14:textId="77777777" w:rsidR="00C60327" w:rsidRPr="00C60327" w:rsidRDefault="00C60327" w:rsidP="00C60327">
      <w:pPr>
        <w:rPr>
          <w:rFonts w:ascii="Times New Roman"/>
        </w:rPr>
      </w:pPr>
    </w:p>
    <w:p w14:paraId="7F3F57F9" w14:textId="77777777" w:rsidR="00C60327" w:rsidRPr="00C60327" w:rsidRDefault="00C60327" w:rsidP="00C60327">
      <w:pPr>
        <w:rPr>
          <w:rFonts w:ascii="Times New Roman"/>
        </w:rPr>
      </w:pPr>
    </w:p>
    <w:p w14:paraId="05FF09B4" w14:textId="77777777" w:rsidR="00C60327" w:rsidRDefault="00C60327" w:rsidP="00C60327">
      <w:pPr>
        <w:rPr>
          <w:rFonts w:ascii="Times New Roman"/>
        </w:rPr>
      </w:pPr>
    </w:p>
    <w:p w14:paraId="136FB2E6" w14:textId="77777777" w:rsidR="00C60327" w:rsidRPr="00C60327" w:rsidRDefault="00C60327" w:rsidP="00C60327">
      <w:pPr>
        <w:rPr>
          <w:rFonts w:ascii="Times New Roman"/>
        </w:rPr>
      </w:pPr>
    </w:p>
    <w:p w14:paraId="04AC2EB1" w14:textId="1A72CDB1" w:rsidR="00C60327" w:rsidRPr="00C60327" w:rsidRDefault="00C60327" w:rsidP="00C60327">
      <w:pPr>
        <w:ind w:firstLine="720"/>
        <w:rPr>
          <w:sz w:val="28"/>
          <w:szCs w:val="28"/>
        </w:rPr>
      </w:pPr>
      <w:r w:rsidRPr="00C60327">
        <w:rPr>
          <w:sz w:val="28"/>
          <w:szCs w:val="28"/>
        </w:rPr>
        <w:t>Adopted by the Governing body:  December 2022</w:t>
      </w:r>
    </w:p>
    <w:p w14:paraId="4149D04C" w14:textId="04A2F783" w:rsidR="00C60327" w:rsidRPr="00C60327" w:rsidRDefault="00C60327" w:rsidP="00C60327">
      <w:pPr>
        <w:ind w:firstLine="720"/>
        <w:rPr>
          <w:sz w:val="28"/>
          <w:szCs w:val="28"/>
        </w:rPr>
      </w:pPr>
      <w:r w:rsidRPr="00C60327">
        <w:rPr>
          <w:sz w:val="28"/>
          <w:szCs w:val="28"/>
        </w:rPr>
        <w:t>Compliance check: December 2023</w:t>
      </w:r>
    </w:p>
    <w:p w14:paraId="7AFE160E" w14:textId="54E83A46" w:rsidR="00C60327" w:rsidRPr="00C60327" w:rsidRDefault="00C60327" w:rsidP="00C60327">
      <w:pPr>
        <w:ind w:firstLine="720"/>
        <w:rPr>
          <w:sz w:val="28"/>
          <w:szCs w:val="28"/>
        </w:rPr>
      </w:pPr>
      <w:r w:rsidRPr="00C60327">
        <w:rPr>
          <w:sz w:val="28"/>
          <w:szCs w:val="28"/>
        </w:rPr>
        <w:t>Review period: 3 years</w:t>
      </w:r>
    </w:p>
    <w:p w14:paraId="6C108344" w14:textId="53857794" w:rsidR="00C60327" w:rsidRPr="00C60327" w:rsidRDefault="00C60327" w:rsidP="00C60327">
      <w:pPr>
        <w:ind w:firstLine="720"/>
        <w:rPr>
          <w:sz w:val="28"/>
          <w:szCs w:val="28"/>
        </w:rPr>
      </w:pPr>
      <w:r w:rsidRPr="00C60327">
        <w:rPr>
          <w:sz w:val="28"/>
          <w:szCs w:val="28"/>
        </w:rPr>
        <w:t>Review Date: December 2025</w:t>
      </w:r>
    </w:p>
    <w:p w14:paraId="374B4975" w14:textId="5C87EECD" w:rsidR="00C60327" w:rsidRPr="00C60327" w:rsidRDefault="00C60327" w:rsidP="00C60327">
      <w:pPr>
        <w:tabs>
          <w:tab w:val="left" w:pos="765"/>
        </w:tabs>
        <w:rPr>
          <w:sz w:val="28"/>
          <w:szCs w:val="28"/>
        </w:rPr>
        <w:sectPr w:rsidR="00C60327" w:rsidRPr="00C60327">
          <w:pgSz w:w="11910" w:h="16840"/>
          <w:pgMar w:top="1460" w:right="740" w:bottom="280" w:left="1320" w:header="720" w:footer="720" w:gutter="0"/>
          <w:cols w:space="720"/>
        </w:sectPr>
      </w:pPr>
      <w:r w:rsidRPr="00C60327">
        <w:rPr>
          <w:sz w:val="28"/>
          <w:szCs w:val="28"/>
        </w:rPr>
        <w:tab/>
      </w:r>
    </w:p>
    <w:p w14:paraId="5E4DEA43" w14:textId="77777777" w:rsidR="006D0C7F" w:rsidRDefault="00F62163">
      <w:pPr>
        <w:pStyle w:val="Heading1"/>
        <w:ind w:left="106" w:firstLine="0"/>
      </w:pPr>
      <w:r>
        <w:lastRenderedPageBreak/>
        <w:t>1.</w:t>
      </w:r>
      <w:r>
        <w:rPr>
          <w:spacing w:val="52"/>
        </w:rPr>
        <w:t xml:space="preserve"> </w:t>
      </w:r>
      <w:r>
        <w:t>Context</w:t>
      </w:r>
    </w:p>
    <w:p w14:paraId="6E210798" w14:textId="06520F3B" w:rsidR="006D0C7F" w:rsidRDefault="00F62163">
      <w:pPr>
        <w:pStyle w:val="BodyText"/>
        <w:spacing w:before="186" w:line="252" w:lineRule="auto"/>
        <w:ind w:left="115" w:right="688" w:hanging="10"/>
        <w:jc w:val="both"/>
      </w:pPr>
      <w:r>
        <w:t>Rastrick</w:t>
      </w:r>
      <w:r>
        <w:rPr>
          <w:spacing w:val="1"/>
        </w:rPr>
        <w:t xml:space="preserve"> </w:t>
      </w:r>
      <w:r>
        <w:t>High School is committed to providing</w:t>
      </w:r>
      <w:r>
        <w:rPr>
          <w:spacing w:val="1"/>
        </w:rPr>
        <w:t xml:space="preserve"> </w:t>
      </w:r>
      <w:r>
        <w:t>all pupils in Years 7-11 with a careers</w:t>
      </w:r>
      <w:r>
        <w:rPr>
          <w:spacing w:val="1"/>
        </w:rPr>
        <w:t xml:space="preserve"> </w:t>
      </w:r>
      <w:r>
        <w:t>programme which is embedded into the curriculum and includes a variety of enrichment</w:t>
      </w:r>
      <w:r>
        <w:rPr>
          <w:spacing w:val="1"/>
        </w:rPr>
        <w:t xml:space="preserve"> </w:t>
      </w:r>
      <w:r>
        <w:t>activities. The programme has been developed in line with the eight Gatsby benchmarks for</w:t>
      </w:r>
      <w:r>
        <w:rPr>
          <w:spacing w:val="1"/>
        </w:rPr>
        <w:t xml:space="preserve"> </w:t>
      </w:r>
      <w:r>
        <w:t>ensuring best practice and to meet the requirements of the Department for Education’s</w:t>
      </w:r>
      <w:r>
        <w:rPr>
          <w:spacing w:val="1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guidance 20</w:t>
      </w:r>
      <w:r w:rsidR="000D696E">
        <w:t>22</w:t>
      </w:r>
      <w:r>
        <w:t>.</w:t>
      </w:r>
    </w:p>
    <w:p w14:paraId="042D4AB5" w14:textId="77777777" w:rsidR="006D0C7F" w:rsidRDefault="00F62163">
      <w:pPr>
        <w:pStyle w:val="BodyText"/>
        <w:spacing w:before="167"/>
        <w:ind w:left="106"/>
        <w:jc w:val="both"/>
      </w:pPr>
      <w:r>
        <w:t>The</w:t>
      </w:r>
      <w:r>
        <w:rPr>
          <w:spacing w:val="-3"/>
        </w:rPr>
        <w:t xml:space="preserve"> </w:t>
      </w:r>
      <w:r>
        <w:t>Gatsby</w:t>
      </w:r>
      <w:r>
        <w:rPr>
          <w:spacing w:val="-2"/>
        </w:rPr>
        <w:t xml:space="preserve"> </w:t>
      </w:r>
      <w:r>
        <w:t>Benchmarks:</w:t>
      </w:r>
    </w:p>
    <w:p w14:paraId="5897B83A" w14:textId="09196779" w:rsidR="006D0C7F" w:rsidRDefault="00F62163">
      <w:pPr>
        <w:pStyle w:val="ListParagraph"/>
        <w:numPr>
          <w:ilvl w:val="0"/>
          <w:numId w:val="3"/>
        </w:numPr>
        <w:tabs>
          <w:tab w:val="left" w:pos="368"/>
        </w:tabs>
      </w:pPr>
      <w:r>
        <w:t>A</w:t>
      </w:r>
      <w:r>
        <w:rPr>
          <w:spacing w:val="-2"/>
        </w:rPr>
        <w:t xml:space="preserve"> </w:t>
      </w:r>
      <w:r w:rsidR="00542984">
        <w:t>stable</w:t>
      </w:r>
      <w:r w:rsidR="00542984">
        <w:rPr>
          <w:spacing w:val="-2"/>
        </w:rPr>
        <w:t xml:space="preserve"> </w:t>
      </w:r>
      <w:r w:rsidR="00542984">
        <w:t>career</w:t>
      </w:r>
      <w:r>
        <w:rPr>
          <w:spacing w:val="-1"/>
        </w:rPr>
        <w:t xml:space="preserve"> </w:t>
      </w:r>
      <w:proofErr w:type="gramStart"/>
      <w:r>
        <w:t>programme</w:t>
      </w:r>
      <w:proofErr w:type="gramEnd"/>
    </w:p>
    <w:p w14:paraId="4F8364EF" w14:textId="77777777" w:rsidR="006D0C7F" w:rsidRDefault="00F62163">
      <w:pPr>
        <w:pStyle w:val="ListParagraph"/>
        <w:numPr>
          <w:ilvl w:val="0"/>
          <w:numId w:val="3"/>
        </w:numPr>
        <w:tabs>
          <w:tab w:val="left" w:pos="368"/>
        </w:tabs>
      </w:pPr>
      <w:r>
        <w:t>Learning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and labour</w:t>
      </w:r>
      <w:r>
        <w:rPr>
          <w:spacing w:val="-2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information</w:t>
      </w:r>
    </w:p>
    <w:p w14:paraId="7EC3F2D2" w14:textId="77777777" w:rsidR="006D0C7F" w:rsidRDefault="00F62163">
      <w:pPr>
        <w:pStyle w:val="ListParagraph"/>
        <w:numPr>
          <w:ilvl w:val="0"/>
          <w:numId w:val="3"/>
        </w:numPr>
        <w:tabs>
          <w:tab w:val="left" w:pos="368"/>
        </w:tabs>
        <w:spacing w:before="177"/>
      </w:pPr>
      <w:r>
        <w:t>Addressing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 student</w:t>
      </w:r>
    </w:p>
    <w:p w14:paraId="3E4765DD" w14:textId="77777777" w:rsidR="006D0C7F" w:rsidRDefault="00F62163">
      <w:pPr>
        <w:pStyle w:val="ListParagraph"/>
        <w:numPr>
          <w:ilvl w:val="0"/>
          <w:numId w:val="3"/>
        </w:numPr>
        <w:tabs>
          <w:tab w:val="left" w:pos="368"/>
        </w:tabs>
      </w:pPr>
      <w:r>
        <w:t>Linking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careers</w:t>
      </w:r>
    </w:p>
    <w:p w14:paraId="541BA7A0" w14:textId="77777777" w:rsidR="006D0C7F" w:rsidRDefault="00F62163">
      <w:pPr>
        <w:pStyle w:val="ListParagraph"/>
        <w:numPr>
          <w:ilvl w:val="0"/>
          <w:numId w:val="3"/>
        </w:numPr>
        <w:tabs>
          <w:tab w:val="left" w:pos="368"/>
        </w:tabs>
        <w:spacing w:before="180"/>
      </w:pPr>
      <w:r>
        <w:t>Encounters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employers and</w:t>
      </w:r>
      <w:r>
        <w:rPr>
          <w:spacing w:val="-3"/>
        </w:rPr>
        <w:t xml:space="preserve"> </w:t>
      </w:r>
      <w:r>
        <w:t>employees</w:t>
      </w:r>
    </w:p>
    <w:p w14:paraId="43FA84E2" w14:textId="1E5E2DB2" w:rsidR="006D0C7F" w:rsidRDefault="00F62163">
      <w:pPr>
        <w:pStyle w:val="ListParagraph"/>
        <w:numPr>
          <w:ilvl w:val="0"/>
          <w:numId w:val="3"/>
        </w:numPr>
        <w:tabs>
          <w:tab w:val="left" w:pos="368"/>
        </w:tabs>
      </w:pPr>
      <w:r>
        <w:t>Experience</w:t>
      </w:r>
      <w:r>
        <w:rPr>
          <w:spacing w:val="-3"/>
        </w:rPr>
        <w:t xml:space="preserve"> </w:t>
      </w:r>
      <w:r>
        <w:t xml:space="preserve">of </w:t>
      </w:r>
      <w:r w:rsidR="00542984">
        <w:t>work</w:t>
      </w:r>
      <w:r w:rsidR="00542984">
        <w:rPr>
          <w:spacing w:val="-1"/>
        </w:rPr>
        <w:t>places</w:t>
      </w:r>
    </w:p>
    <w:p w14:paraId="7CC8B12F" w14:textId="77777777" w:rsidR="006D0C7F" w:rsidRDefault="00F62163">
      <w:pPr>
        <w:pStyle w:val="ListParagraph"/>
        <w:numPr>
          <w:ilvl w:val="0"/>
          <w:numId w:val="3"/>
        </w:numPr>
        <w:tabs>
          <w:tab w:val="left" w:pos="368"/>
        </w:tabs>
      </w:pPr>
      <w:r>
        <w:t>Encounters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higher education</w:t>
      </w:r>
    </w:p>
    <w:p w14:paraId="3A42452C" w14:textId="37743DAA" w:rsidR="006D0C7F" w:rsidRPr="00C60327" w:rsidRDefault="00F62163">
      <w:pPr>
        <w:pStyle w:val="ListParagraph"/>
        <w:numPr>
          <w:ilvl w:val="0"/>
          <w:numId w:val="3"/>
        </w:numPr>
        <w:tabs>
          <w:tab w:val="left" w:pos="368"/>
        </w:tabs>
        <w:spacing w:line="249" w:lineRule="auto"/>
        <w:ind w:right="693"/>
      </w:pPr>
      <w:r w:rsidRPr="00C60327">
        <w:t>Personal</w:t>
      </w:r>
      <w:r w:rsidRPr="00C60327">
        <w:rPr>
          <w:spacing w:val="8"/>
        </w:rPr>
        <w:t xml:space="preserve"> </w:t>
      </w:r>
      <w:r w:rsidRPr="00C60327">
        <w:t>guidance</w:t>
      </w:r>
      <w:r w:rsidRPr="00C60327">
        <w:rPr>
          <w:spacing w:val="11"/>
        </w:rPr>
        <w:t xml:space="preserve"> </w:t>
      </w:r>
    </w:p>
    <w:p w14:paraId="1B646E72" w14:textId="77777777" w:rsidR="006D0C7F" w:rsidRDefault="006D0C7F">
      <w:pPr>
        <w:pStyle w:val="BodyText"/>
        <w:ind w:left="0"/>
        <w:rPr>
          <w:sz w:val="24"/>
        </w:rPr>
      </w:pPr>
    </w:p>
    <w:p w14:paraId="76EDCD7F" w14:textId="77777777" w:rsidR="006D0C7F" w:rsidRDefault="006D0C7F">
      <w:pPr>
        <w:pStyle w:val="BodyText"/>
        <w:spacing w:before="3"/>
        <w:ind w:left="0"/>
        <w:rPr>
          <w:sz w:val="28"/>
        </w:rPr>
      </w:pPr>
    </w:p>
    <w:p w14:paraId="1BF18949" w14:textId="77777777" w:rsidR="006D0C7F" w:rsidRDefault="00F62163">
      <w:pPr>
        <w:pStyle w:val="Heading1"/>
        <w:numPr>
          <w:ilvl w:val="0"/>
          <w:numId w:val="2"/>
        </w:numPr>
        <w:tabs>
          <w:tab w:val="left" w:pos="840"/>
          <w:tab w:val="left" w:pos="841"/>
        </w:tabs>
        <w:spacing w:before="0"/>
        <w:ind w:hanging="721"/>
        <w:jc w:val="left"/>
      </w:pPr>
      <w:r>
        <w:t>Aim</w:t>
      </w:r>
    </w:p>
    <w:p w14:paraId="1C2C6AA5" w14:textId="0134159C" w:rsidR="006D0C7F" w:rsidRDefault="00F62163">
      <w:pPr>
        <w:pStyle w:val="BodyText"/>
        <w:spacing w:before="177" w:line="252" w:lineRule="auto"/>
        <w:ind w:left="115" w:right="692" w:hanging="10"/>
        <w:jc w:val="both"/>
      </w:pPr>
      <w:r>
        <w:t>We</w:t>
      </w:r>
      <w:r>
        <w:rPr>
          <w:spacing w:val="-16"/>
        </w:rPr>
        <w:t xml:space="preserve"> </w:t>
      </w:r>
      <w:r>
        <w:t>aim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realistic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informed</w:t>
      </w:r>
      <w:r>
        <w:rPr>
          <w:spacing w:val="-11"/>
        </w:rPr>
        <w:t xml:space="preserve"> </w:t>
      </w:r>
      <w:r>
        <w:t>decisions</w:t>
      </w:r>
      <w:r>
        <w:rPr>
          <w:spacing w:val="-10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future,</w:t>
      </w:r>
      <w:r>
        <w:rPr>
          <w:spacing w:val="-9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raising</w:t>
      </w:r>
      <w:r>
        <w:rPr>
          <w:spacing w:val="-58"/>
        </w:rPr>
        <w:t xml:space="preserve"> </w:t>
      </w:r>
      <w:r>
        <w:t>aspirations and providing impartial and independent information and guidance. O</w:t>
      </w:r>
      <w:r w:rsidR="009E2BD9">
        <w:t>ur o</w:t>
      </w:r>
      <w:r>
        <w:t>bjectives</w:t>
      </w:r>
      <w:r w:rsidR="009E2BD9">
        <w:t xml:space="preserve"> are</w:t>
      </w:r>
      <w:r>
        <w:t xml:space="preserve"> to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pupils:</w:t>
      </w:r>
    </w:p>
    <w:p w14:paraId="6F040D76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68"/>
      </w:pPr>
      <w:r>
        <w:t>Develop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 and</w:t>
      </w:r>
      <w:r>
        <w:rPr>
          <w:spacing w:val="-1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 success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life</w:t>
      </w:r>
    </w:p>
    <w:p w14:paraId="098559B0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55" w:line="252" w:lineRule="auto"/>
        <w:ind w:right="692"/>
      </w:pPr>
      <w:r>
        <w:t>Are</w:t>
      </w:r>
      <w:r>
        <w:rPr>
          <w:spacing w:val="-5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realistically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continued</w:t>
      </w:r>
      <w:r>
        <w:rPr>
          <w:spacing w:val="-58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14+</w:t>
      </w:r>
      <w:r>
        <w:rPr>
          <w:spacing w:val="-1"/>
        </w:rPr>
        <w:t xml:space="preserve"> </w:t>
      </w:r>
      <w:r>
        <w:t>and 16+</w:t>
      </w:r>
    </w:p>
    <w:p w14:paraId="5BCE651D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68"/>
      </w:pPr>
      <w:r>
        <w:t>Are</w:t>
      </w:r>
      <w:r>
        <w:rPr>
          <w:spacing w:val="-2"/>
        </w:rPr>
        <w:t xml:space="preserve"> </w:t>
      </w:r>
      <w:r>
        <w:t>equipped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skills to</w:t>
      </w:r>
      <w:r>
        <w:rPr>
          <w:spacing w:val="-4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transitions</w:t>
      </w:r>
    </w:p>
    <w:p w14:paraId="180A01DF" w14:textId="1D2DCD92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57" w:line="249" w:lineRule="auto"/>
        <w:ind w:right="692"/>
      </w:pPr>
      <w:r>
        <w:t>Develop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awareness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wide</w:t>
      </w:r>
      <w:r>
        <w:rPr>
          <w:spacing w:val="9"/>
        </w:rPr>
        <w:t xml:space="preserve"> </w:t>
      </w:r>
      <w:r>
        <w:t>variety</w:t>
      </w:r>
      <w:r>
        <w:rPr>
          <w:spacing w:val="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education,</w:t>
      </w:r>
      <w:r>
        <w:rPr>
          <w:spacing w:val="9"/>
        </w:rPr>
        <w:t xml:space="preserve"> </w:t>
      </w:r>
      <w:proofErr w:type="gramStart"/>
      <w:r>
        <w:t>training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careers</w:t>
      </w:r>
      <w:r>
        <w:rPr>
          <w:spacing w:val="11"/>
        </w:rPr>
        <w:t xml:space="preserve"> </w:t>
      </w:r>
      <w:r>
        <w:t>opportunities</w:t>
      </w:r>
      <w:r>
        <w:rPr>
          <w:spacing w:val="-58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locally</w:t>
      </w:r>
      <w:r>
        <w:rPr>
          <w:spacing w:val="-2"/>
        </w:rPr>
        <w:t xml:space="preserve"> </w:t>
      </w:r>
      <w:r>
        <w:t>and nationally</w:t>
      </w:r>
      <w:r>
        <w:rPr>
          <w:spacing w:val="-2"/>
        </w:rPr>
        <w:t xml:space="preserve"> </w:t>
      </w:r>
      <w:r w:rsidR="009E2BD9">
        <w:t>2022-23</w:t>
      </w:r>
    </w:p>
    <w:p w14:paraId="52F696E9" w14:textId="4B2CE8FF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70" w:line="252" w:lineRule="auto"/>
        <w:ind w:right="692"/>
      </w:pPr>
      <w:r>
        <w:t>Use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paper-based,</w:t>
      </w:r>
      <w:r>
        <w:rPr>
          <w:spacing w:val="33"/>
        </w:rPr>
        <w:t xml:space="preserve"> </w:t>
      </w:r>
      <w:r>
        <w:t>virtual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staff</w:t>
      </w:r>
      <w:r>
        <w:rPr>
          <w:spacing w:val="33"/>
        </w:rPr>
        <w:t xml:space="preserve"> </w:t>
      </w:r>
      <w:r>
        <w:t>resources</w:t>
      </w:r>
      <w:r>
        <w:rPr>
          <w:spacing w:val="32"/>
        </w:rPr>
        <w:t xml:space="preserve"> </w:t>
      </w:r>
      <w:r>
        <w:t>available</w:t>
      </w:r>
      <w:r w:rsidR="009E2BD9">
        <w:rPr>
          <w:spacing w:val="33"/>
        </w:rPr>
        <w:t xml:space="preserve"> </w:t>
      </w:r>
      <w:r w:rsidR="009E2BD9">
        <w:t>effectively</w:t>
      </w:r>
      <w:r>
        <w:rPr>
          <w:spacing w:val="34"/>
        </w:rPr>
        <w:t xml:space="preserve"> </w:t>
      </w:r>
      <w:r>
        <w:t>so</w:t>
      </w:r>
      <w:r>
        <w:rPr>
          <w:spacing w:val="32"/>
        </w:rPr>
        <w:t xml:space="preserve"> </w:t>
      </w:r>
      <w:r>
        <w:t>they</w:t>
      </w:r>
      <w:r>
        <w:rPr>
          <w:spacing w:val="32"/>
        </w:rPr>
        <w:t xml:space="preserve"> </w:t>
      </w:r>
      <w:r>
        <w:t>can</w:t>
      </w:r>
      <w:r>
        <w:rPr>
          <w:spacing w:val="31"/>
        </w:rPr>
        <w:t xml:space="preserve"> </w:t>
      </w:r>
      <w:r>
        <w:t>make</w:t>
      </w:r>
      <w:r>
        <w:rPr>
          <w:spacing w:val="-58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and appropriate choices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their school</w:t>
      </w:r>
      <w:r>
        <w:rPr>
          <w:spacing w:val="-3"/>
        </w:rPr>
        <w:t xml:space="preserve"> </w:t>
      </w:r>
      <w:r>
        <w:t>journey</w:t>
      </w:r>
    </w:p>
    <w:p w14:paraId="59084CBF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67" w:line="249" w:lineRule="auto"/>
        <w:ind w:right="694"/>
      </w:pPr>
      <w:r>
        <w:t>Benefit</w:t>
      </w:r>
      <w:r>
        <w:rPr>
          <w:spacing w:val="42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links</w:t>
      </w:r>
      <w:r>
        <w:rPr>
          <w:spacing w:val="39"/>
        </w:rPr>
        <w:t xml:space="preserve"> </w:t>
      </w:r>
      <w:r>
        <w:t>fostered</w:t>
      </w:r>
      <w:r>
        <w:rPr>
          <w:spacing w:val="44"/>
        </w:rPr>
        <w:t xml:space="preserve"> </w:t>
      </w:r>
      <w:r>
        <w:t>between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school,</w:t>
      </w:r>
      <w:r>
        <w:rPr>
          <w:spacing w:val="43"/>
        </w:rPr>
        <w:t xml:space="preserve"> </w:t>
      </w:r>
      <w:r>
        <w:t>local</w:t>
      </w:r>
      <w:r>
        <w:rPr>
          <w:spacing w:val="44"/>
        </w:rPr>
        <w:t xml:space="preserve"> </w:t>
      </w:r>
      <w:proofErr w:type="gramStart"/>
      <w:r>
        <w:t>businesses</w:t>
      </w:r>
      <w:proofErr w:type="gramEnd"/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further</w:t>
      </w:r>
      <w:r>
        <w:rPr>
          <w:spacing w:val="45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establishments</w:t>
      </w:r>
    </w:p>
    <w:p w14:paraId="2E752F01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70"/>
      </w:pPr>
      <w:r>
        <w:t>Experience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 and</w:t>
      </w:r>
      <w:r>
        <w:rPr>
          <w:spacing w:val="-4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transferable</w:t>
      </w:r>
      <w:r>
        <w:rPr>
          <w:spacing w:val="-2"/>
        </w:rPr>
        <w:t xml:space="preserve"> </w:t>
      </w:r>
      <w:r>
        <w:t>skills</w:t>
      </w:r>
    </w:p>
    <w:p w14:paraId="6098F741" w14:textId="5E46C298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58"/>
      </w:pPr>
      <w:r>
        <w:t>Wherever</w:t>
      </w:r>
      <w:r>
        <w:rPr>
          <w:spacing w:val="-1"/>
        </w:rPr>
        <w:t xml:space="preserve"> </w:t>
      </w:r>
      <w:r>
        <w:t>possible</w:t>
      </w:r>
      <w:r w:rsidR="00844A26">
        <w:t>,</w:t>
      </w:r>
      <w:r>
        <w:rPr>
          <w:spacing w:val="-1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employment,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proofErr w:type="gramStart"/>
      <w:r>
        <w:t>education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training</w:t>
      </w:r>
    </w:p>
    <w:p w14:paraId="675253CD" w14:textId="137CDE61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55" w:line="252" w:lineRule="auto"/>
        <w:ind w:right="694"/>
      </w:pPr>
      <w:r>
        <w:t>Experience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aspirations</w:t>
      </w:r>
      <w:r w:rsidR="00844A26">
        <w:t xml:space="preserve"> and have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opportunit</w:t>
      </w:r>
      <w:r w:rsidR="00844A26">
        <w:t>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 w:rsidR="00542984">
        <w:t xml:space="preserve">is </w:t>
      </w:r>
      <w:r w:rsidR="00542984">
        <w:rPr>
          <w:spacing w:val="-59"/>
        </w:rPr>
        <w:t>celebrated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stereotypes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challenged</w:t>
      </w:r>
    </w:p>
    <w:p w14:paraId="5C65BB7C" w14:textId="2A68021A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67" w:line="252" w:lineRule="auto"/>
        <w:ind w:right="694"/>
      </w:pPr>
      <w:r>
        <w:t>Receive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and guidance to reach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potential where necessary</w:t>
      </w:r>
      <w:r w:rsidR="00270CAF">
        <w:t>. P</w:t>
      </w:r>
      <w:r>
        <w:t>rovision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mapped against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Gatsby</w:t>
      </w:r>
      <w:r>
        <w:rPr>
          <w:spacing w:val="-2"/>
        </w:rPr>
        <w:t xml:space="preserve"> </w:t>
      </w:r>
      <w:r>
        <w:t>benchmarks.</w:t>
      </w:r>
    </w:p>
    <w:p w14:paraId="45D65FFC" w14:textId="77777777" w:rsidR="006D0C7F" w:rsidRDefault="006D0C7F">
      <w:pPr>
        <w:spacing w:line="252" w:lineRule="auto"/>
        <w:sectPr w:rsidR="006D0C7F">
          <w:pgSz w:w="11910" w:h="16840"/>
          <w:pgMar w:top="1380" w:right="740" w:bottom="280" w:left="1320" w:header="720" w:footer="720" w:gutter="0"/>
          <w:cols w:space="720"/>
        </w:sectPr>
      </w:pPr>
    </w:p>
    <w:p w14:paraId="4C2D1B84" w14:textId="77777777" w:rsidR="006D0C7F" w:rsidRDefault="00F62163">
      <w:pPr>
        <w:pStyle w:val="Heading1"/>
        <w:numPr>
          <w:ilvl w:val="0"/>
          <w:numId w:val="2"/>
        </w:numPr>
        <w:tabs>
          <w:tab w:val="left" w:pos="644"/>
        </w:tabs>
        <w:ind w:left="643" w:hanging="361"/>
        <w:jc w:val="left"/>
      </w:pPr>
      <w:r>
        <w:lastRenderedPageBreak/>
        <w:t>Delivery</w:t>
      </w:r>
    </w:p>
    <w:p w14:paraId="7985700A" w14:textId="24AA05C1" w:rsidR="006D0C7F" w:rsidRDefault="00F62163">
      <w:pPr>
        <w:pStyle w:val="BodyText"/>
        <w:spacing w:before="186" w:line="252" w:lineRule="auto"/>
        <w:ind w:left="115" w:right="687" w:hanging="10"/>
        <w:jc w:val="both"/>
      </w:pPr>
      <w:r>
        <w:t>The current careers programme is delivered through a combination of methods, including</w:t>
      </w:r>
      <w:r>
        <w:rPr>
          <w:spacing w:val="1"/>
        </w:rPr>
        <w:t xml:space="preserve"> </w:t>
      </w:r>
      <w:r>
        <w:t>explicit lessons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taught</w:t>
      </w:r>
      <w:r>
        <w:rPr>
          <w:spacing w:val="-2"/>
        </w:rPr>
        <w:t xml:space="preserve"> </w:t>
      </w:r>
      <w:r>
        <w:t>PSHE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11,</w:t>
      </w:r>
      <w:r>
        <w:rPr>
          <w:spacing w:val="-59"/>
        </w:rPr>
        <w:t xml:space="preserve"> </w:t>
      </w:r>
      <w:r>
        <w:t>which is predominantly form tutor led. Careers information is available both in the library and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via platforms</w:t>
      </w:r>
      <w:r>
        <w:rPr>
          <w:spacing w:val="-2"/>
        </w:rPr>
        <w:t xml:space="preserve"> </w:t>
      </w:r>
      <w:r>
        <w:t>promoted 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school.</w:t>
      </w:r>
      <w:r w:rsidR="00270CAF">
        <w:t xml:space="preserve"> There is also an annual careers fair for students to meet employers and HE providers.</w:t>
      </w:r>
    </w:p>
    <w:p w14:paraId="0F282EB7" w14:textId="3CF9DF8D" w:rsidR="006D0C7F" w:rsidRDefault="00F62163">
      <w:pPr>
        <w:pStyle w:val="BodyText"/>
        <w:spacing w:before="166" w:line="252" w:lineRule="auto"/>
        <w:ind w:left="115" w:right="695" w:hanging="10"/>
        <w:jc w:val="both"/>
      </w:pPr>
      <w:r w:rsidRPr="00844A26">
        <w:t>Assemblies and parent and pupil information on choosing options are provided. In</w:t>
      </w:r>
      <w:r w:rsidRPr="00844A26">
        <w:rPr>
          <w:spacing w:val="1"/>
        </w:rPr>
        <w:t xml:space="preserve"> </w:t>
      </w:r>
      <w:r w:rsidRPr="00844A26">
        <w:t xml:space="preserve">targeted </w:t>
      </w:r>
      <w:r w:rsidR="00844A26">
        <w:t xml:space="preserve">careers </w:t>
      </w:r>
      <w:r w:rsidRPr="00844A26">
        <w:t>events for Key Stage 3 and Key Stage 4, pupils meet with industry and university</w:t>
      </w:r>
      <w:r w:rsidRPr="00844A26">
        <w:rPr>
          <w:spacing w:val="1"/>
        </w:rPr>
        <w:t xml:space="preserve"> </w:t>
      </w:r>
      <w:r w:rsidRPr="00844A26">
        <w:t>partners. At Key Stage 4, pupils continue research into careers and</w:t>
      </w:r>
      <w:r w:rsidRPr="00844A26">
        <w:rPr>
          <w:spacing w:val="1"/>
        </w:rPr>
        <w:t xml:space="preserve"> </w:t>
      </w:r>
      <w:r w:rsidRPr="00844A26">
        <w:t>pathways into sixth form and higher education. They develop skills in CV, letter writing,</w:t>
      </w:r>
      <w:r w:rsidRPr="00844A26">
        <w:rPr>
          <w:spacing w:val="1"/>
        </w:rPr>
        <w:t xml:space="preserve"> </w:t>
      </w:r>
      <w:proofErr w:type="gramStart"/>
      <w:r w:rsidRPr="00844A26">
        <w:t>presentations</w:t>
      </w:r>
      <w:proofErr w:type="gramEnd"/>
      <w:r w:rsidRPr="00844A26">
        <w:t xml:space="preserve"> and</w:t>
      </w:r>
      <w:r w:rsidRPr="00844A26">
        <w:rPr>
          <w:spacing w:val="-2"/>
        </w:rPr>
        <w:t xml:space="preserve"> </w:t>
      </w:r>
      <w:r w:rsidRPr="00844A26">
        <w:t>interviews.</w:t>
      </w:r>
    </w:p>
    <w:p w14:paraId="1394D85B" w14:textId="77777777" w:rsidR="006D0C7F" w:rsidRDefault="00F62163">
      <w:pPr>
        <w:pStyle w:val="BodyText"/>
        <w:spacing w:before="168" w:line="252" w:lineRule="auto"/>
        <w:ind w:left="115" w:right="693" w:hanging="10"/>
        <w:jc w:val="both"/>
      </w:pPr>
      <w:r>
        <w:t>In Key Stage 4 individual interviews are held with an independent careers practitioner, who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on apprenticeships.</w:t>
      </w:r>
    </w:p>
    <w:p w14:paraId="503CE589" w14:textId="77777777" w:rsidR="006D0C7F" w:rsidRDefault="006D0C7F">
      <w:pPr>
        <w:pStyle w:val="BodyText"/>
        <w:ind w:left="0"/>
        <w:rPr>
          <w:sz w:val="24"/>
        </w:rPr>
      </w:pPr>
    </w:p>
    <w:p w14:paraId="4B3EA7BD" w14:textId="77777777" w:rsidR="006D0C7F" w:rsidRDefault="00F62163">
      <w:pPr>
        <w:pStyle w:val="Heading1"/>
        <w:numPr>
          <w:ilvl w:val="0"/>
          <w:numId w:val="2"/>
        </w:numPr>
        <w:tabs>
          <w:tab w:val="left" w:pos="644"/>
        </w:tabs>
        <w:spacing w:before="160"/>
        <w:ind w:left="643" w:hanging="361"/>
        <w:jc w:val="left"/>
      </w:pP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</w:p>
    <w:p w14:paraId="3DB5D7E0" w14:textId="0432BCDB" w:rsidR="006D0C7F" w:rsidRDefault="00F62163">
      <w:pPr>
        <w:pStyle w:val="BodyText"/>
        <w:spacing w:before="186" w:line="252" w:lineRule="auto"/>
        <w:ind w:left="115" w:right="691" w:hanging="10"/>
        <w:jc w:val="both"/>
      </w:pPr>
      <w:r>
        <w:t>All staff contribute to the implementation of this policy through their role as tutors and as</w:t>
      </w:r>
      <w:r>
        <w:rPr>
          <w:spacing w:val="1"/>
        </w:rPr>
        <w:t xml:space="preserve"> </w:t>
      </w:r>
      <w:r>
        <w:t>subject specialists. Subject specialists embed careers into their subject area. A range of</w:t>
      </w:r>
      <w:r>
        <w:rPr>
          <w:spacing w:val="1"/>
        </w:rPr>
        <w:t xml:space="preserve"> </w:t>
      </w:r>
      <w:r>
        <w:t>connections</w:t>
      </w:r>
      <w:r>
        <w:rPr>
          <w:spacing w:val="-7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providers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employers</w:t>
      </w:r>
      <w:r>
        <w:rPr>
          <w:spacing w:val="-3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forged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developed</w:t>
      </w:r>
      <w:r>
        <w:rPr>
          <w:spacing w:val="-4"/>
        </w:rPr>
        <w:t xml:space="preserve"> </w:t>
      </w:r>
      <w:r w:rsidR="008D6BB0">
        <w:t xml:space="preserve">to </w:t>
      </w:r>
      <w:r w:rsidR="008D6BB0">
        <w:rPr>
          <w:spacing w:val="-59"/>
        </w:rP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through KS3</w:t>
      </w:r>
      <w:r>
        <w:rPr>
          <w:spacing w:val="-2"/>
        </w:rPr>
        <w:t xml:space="preserve"> </w:t>
      </w:r>
      <w:r>
        <w:t>to KS4.</w:t>
      </w:r>
    </w:p>
    <w:p w14:paraId="3E68CAB1" w14:textId="56C06003" w:rsidR="00D80B94" w:rsidRDefault="00F62163">
      <w:pPr>
        <w:pStyle w:val="BodyText"/>
        <w:tabs>
          <w:tab w:val="left" w:pos="6601"/>
        </w:tabs>
        <w:spacing w:before="167" w:line="410" w:lineRule="auto"/>
        <w:ind w:left="106" w:right="1880"/>
        <w:jc w:val="both"/>
      </w:pPr>
      <w:r>
        <w:t>Careers</w:t>
      </w:r>
      <w:r>
        <w:rPr>
          <w:spacing w:val="-2"/>
        </w:rPr>
        <w:t xml:space="preserve"> </w:t>
      </w:r>
      <w:r>
        <w:t>team:</w:t>
      </w:r>
      <w:r>
        <w:rPr>
          <w:spacing w:val="-2"/>
        </w:rPr>
        <w:t xml:space="preserve"> </w:t>
      </w:r>
      <w:r>
        <w:t>SLG</w:t>
      </w:r>
      <w:r>
        <w:rPr>
          <w:spacing w:val="-1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and Strategic</w:t>
      </w:r>
      <w:r>
        <w:rPr>
          <w:spacing w:val="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Careers</w:t>
      </w:r>
      <w:r w:rsidR="004B2982">
        <w:t>:</w:t>
      </w:r>
      <w:r w:rsidR="00D80B94">
        <w:t xml:space="preserve"> Melanie Barnard</w:t>
      </w:r>
    </w:p>
    <w:p w14:paraId="04277A87" w14:textId="0DE5E4C8" w:rsidR="006D0C7F" w:rsidRDefault="00F62163">
      <w:pPr>
        <w:pStyle w:val="BodyText"/>
        <w:tabs>
          <w:tab w:val="left" w:pos="6601"/>
        </w:tabs>
        <w:spacing w:before="167" w:line="410" w:lineRule="auto"/>
        <w:ind w:left="106" w:right="1880"/>
        <w:jc w:val="both"/>
      </w:pPr>
      <w:r>
        <w:t>Independent</w:t>
      </w:r>
      <w:r>
        <w:rPr>
          <w:spacing w:val="-2"/>
        </w:rPr>
        <w:t xml:space="preserve"> </w:t>
      </w:r>
      <w:r>
        <w:t>Careers</w:t>
      </w:r>
      <w:r>
        <w:rPr>
          <w:spacing w:val="1"/>
        </w:rPr>
        <w:t xml:space="preserve"> </w:t>
      </w:r>
      <w:r>
        <w:t>Advisor</w:t>
      </w:r>
      <w:r>
        <w:rPr>
          <w:spacing w:val="3"/>
        </w:rPr>
        <w:t xml:space="preserve"> </w:t>
      </w:r>
      <w:r>
        <w:t>C&amp;K Careers</w:t>
      </w:r>
      <w:r w:rsidR="004B2982">
        <w:t>: Ruth Evans</w:t>
      </w:r>
    </w:p>
    <w:p w14:paraId="538695AF" w14:textId="77777777" w:rsidR="004B2982" w:rsidRDefault="004B2982">
      <w:pPr>
        <w:pStyle w:val="BodyText"/>
        <w:spacing w:line="252" w:lineRule="exact"/>
        <w:ind w:left="106"/>
        <w:jc w:val="both"/>
      </w:pPr>
    </w:p>
    <w:p w14:paraId="799451D3" w14:textId="1892D1C8" w:rsidR="006D0C7F" w:rsidRDefault="00F62163">
      <w:pPr>
        <w:pStyle w:val="BodyText"/>
        <w:spacing w:line="252" w:lineRule="exact"/>
        <w:ind w:left="106"/>
        <w:jc w:val="both"/>
      </w:pPr>
      <w:r w:rsidRPr="00844A26">
        <w:t>Link</w:t>
      </w:r>
      <w:r w:rsidRPr="00844A26">
        <w:rPr>
          <w:spacing w:val="-1"/>
        </w:rPr>
        <w:t xml:space="preserve"> </w:t>
      </w:r>
      <w:r w:rsidRPr="00844A26">
        <w:t>Governor:</w:t>
      </w:r>
      <w:r w:rsidRPr="00844A26">
        <w:rPr>
          <w:spacing w:val="1"/>
        </w:rPr>
        <w:t xml:space="preserve"> </w:t>
      </w:r>
      <w:r w:rsidRPr="00844A26">
        <w:t>Andrew</w:t>
      </w:r>
      <w:r w:rsidRPr="00844A26">
        <w:rPr>
          <w:spacing w:val="-4"/>
        </w:rPr>
        <w:t xml:space="preserve"> </w:t>
      </w:r>
      <w:r w:rsidRPr="00844A26">
        <w:t>Tatham</w:t>
      </w:r>
    </w:p>
    <w:p w14:paraId="4A14021D" w14:textId="77777777" w:rsidR="006D0C7F" w:rsidRDefault="006D0C7F">
      <w:pPr>
        <w:pStyle w:val="BodyText"/>
        <w:ind w:left="0"/>
        <w:rPr>
          <w:sz w:val="24"/>
        </w:rPr>
      </w:pPr>
    </w:p>
    <w:p w14:paraId="7CA1F31D" w14:textId="77777777" w:rsidR="006D0C7F" w:rsidRDefault="006D0C7F">
      <w:pPr>
        <w:pStyle w:val="BodyText"/>
        <w:spacing w:before="3"/>
        <w:ind w:left="0"/>
        <w:rPr>
          <w:sz w:val="29"/>
        </w:rPr>
      </w:pPr>
    </w:p>
    <w:p w14:paraId="6BF8A4E8" w14:textId="77777777" w:rsidR="006D0C7F" w:rsidRDefault="00F62163">
      <w:pPr>
        <w:pStyle w:val="Heading1"/>
        <w:numPr>
          <w:ilvl w:val="0"/>
          <w:numId w:val="2"/>
        </w:numPr>
        <w:tabs>
          <w:tab w:val="left" w:pos="644"/>
        </w:tabs>
        <w:spacing w:before="1"/>
        <w:ind w:left="643" w:hanging="361"/>
        <w:jc w:val="left"/>
      </w:pPr>
      <w:r>
        <w:t>Monitoring,</w:t>
      </w:r>
      <w:r>
        <w:rPr>
          <w:spacing w:val="-1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and Evaluation</w:t>
      </w:r>
    </w:p>
    <w:p w14:paraId="3CDB3E69" w14:textId="025737CF" w:rsidR="006D0C7F" w:rsidRDefault="00F62163">
      <w:pPr>
        <w:pStyle w:val="BodyText"/>
        <w:spacing w:before="186" w:line="249" w:lineRule="auto"/>
        <w:ind w:left="115" w:right="697" w:hanging="10"/>
        <w:jc w:val="both"/>
      </w:pPr>
      <w:r>
        <w:t>Leavers’ destination information is analysed by the Senior Team. CIAG is an annual area of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NEET</w:t>
      </w:r>
      <w:r>
        <w:rPr>
          <w:spacing w:val="-3"/>
        </w:rPr>
        <w:t xml:space="preserve"> </w:t>
      </w:r>
      <w:r>
        <w:t>figures 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adapt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provision.</w:t>
      </w:r>
    </w:p>
    <w:p w14:paraId="6704A270" w14:textId="4110EEA2" w:rsidR="00EB1FF3" w:rsidRDefault="00EB1FF3">
      <w:pPr>
        <w:pStyle w:val="BodyText"/>
        <w:spacing w:before="186" w:line="249" w:lineRule="auto"/>
        <w:ind w:left="115" w:right="697" w:hanging="10"/>
        <w:jc w:val="both"/>
      </w:pPr>
      <w:r>
        <w:t xml:space="preserve">Student voice is </w:t>
      </w:r>
      <w:r w:rsidR="004D0C6D">
        <w:t xml:space="preserve">also </w:t>
      </w:r>
      <w:r w:rsidR="006800DA">
        <w:t>used to evaluate the programme within school</w:t>
      </w:r>
      <w:r w:rsidR="003F6B98">
        <w:t xml:space="preserve">. Impact of guidance forms are completed at the start and the end of </w:t>
      </w:r>
      <w:r w:rsidR="004D0C6D">
        <w:t>each student’s careers guidance appointment.</w:t>
      </w:r>
      <w:r w:rsidR="003F6B98">
        <w:t xml:space="preserve"> </w:t>
      </w:r>
      <w:r w:rsidR="00DC3AD4">
        <w:t>Students</w:t>
      </w:r>
      <w:r w:rsidR="004D0C6D">
        <w:t xml:space="preserve"> also all complete an end of </w:t>
      </w:r>
      <w:r w:rsidR="003F6B98">
        <w:t>Year 11 survey</w:t>
      </w:r>
      <w:r w:rsidR="004D0C6D">
        <w:t xml:space="preserve"> to evaluate the provision from C and K Careers throughout the year</w:t>
      </w:r>
      <w:r w:rsidR="003F6B98">
        <w:t>.</w:t>
      </w:r>
    </w:p>
    <w:p w14:paraId="030D935E" w14:textId="77777777" w:rsidR="00D80B94" w:rsidRDefault="00D80B94">
      <w:pPr>
        <w:pStyle w:val="BodyText"/>
        <w:spacing w:before="186" w:line="249" w:lineRule="auto"/>
        <w:ind w:left="115" w:right="697" w:hanging="10"/>
        <w:jc w:val="both"/>
      </w:pPr>
    </w:p>
    <w:p w14:paraId="41F60BCD" w14:textId="77777777" w:rsidR="006D0C7F" w:rsidRDefault="00F62163">
      <w:pPr>
        <w:pStyle w:val="Heading1"/>
        <w:numPr>
          <w:ilvl w:val="0"/>
          <w:numId w:val="2"/>
        </w:numPr>
        <w:tabs>
          <w:tab w:val="left" w:pos="644"/>
        </w:tabs>
        <w:spacing w:before="168"/>
        <w:ind w:left="643" w:hanging="361"/>
        <w:jc w:val="left"/>
      </w:pPr>
      <w:r>
        <w:t>Careers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provision</w:t>
      </w:r>
    </w:p>
    <w:p w14:paraId="172F8028" w14:textId="3F295FF0" w:rsidR="006D0C7F" w:rsidRDefault="00F62163">
      <w:pPr>
        <w:pStyle w:val="BodyText"/>
        <w:spacing w:before="186" w:line="252" w:lineRule="auto"/>
        <w:ind w:left="115" w:right="688" w:hanging="10"/>
        <w:jc w:val="both"/>
      </w:pPr>
      <w:r>
        <w:t xml:space="preserve">Every pupil with SEND follows the same programme of careers </w:t>
      </w:r>
      <w:r w:rsidRPr="006800DA">
        <w:t>as their peers, with adaption</w:t>
      </w:r>
      <w:r w:rsidRPr="006800DA">
        <w:rPr>
          <w:spacing w:val="1"/>
        </w:rPr>
        <w:t xml:space="preserve"> </w:t>
      </w:r>
      <w:r w:rsidRPr="006800DA">
        <w:t>and additional support from the SEND team where appropriate. Pupils with SEND have an</w:t>
      </w:r>
      <w:r w:rsidRPr="006800DA">
        <w:rPr>
          <w:spacing w:val="1"/>
        </w:rPr>
        <w:t xml:space="preserve"> </w:t>
      </w:r>
      <w:r w:rsidRPr="006800DA">
        <w:rPr>
          <w:spacing w:val="-1"/>
        </w:rPr>
        <w:t>interview</w:t>
      </w:r>
      <w:r w:rsidRPr="006800DA">
        <w:rPr>
          <w:spacing w:val="-14"/>
        </w:rPr>
        <w:t xml:space="preserve"> </w:t>
      </w:r>
      <w:r w:rsidRPr="006800DA">
        <w:t>with</w:t>
      </w:r>
      <w:r w:rsidRPr="006800DA">
        <w:rPr>
          <w:spacing w:val="-10"/>
        </w:rPr>
        <w:t xml:space="preserve"> </w:t>
      </w:r>
      <w:r w:rsidRPr="006800DA">
        <w:t>their</w:t>
      </w:r>
      <w:r w:rsidRPr="006800DA">
        <w:rPr>
          <w:spacing w:val="-9"/>
        </w:rPr>
        <w:t xml:space="preserve"> </w:t>
      </w:r>
      <w:r w:rsidRPr="006800DA">
        <w:t>parent</w:t>
      </w:r>
      <w:r w:rsidRPr="006800DA">
        <w:rPr>
          <w:spacing w:val="-9"/>
        </w:rPr>
        <w:t xml:space="preserve"> </w:t>
      </w:r>
      <w:r w:rsidRPr="006800DA">
        <w:t>and</w:t>
      </w:r>
      <w:r w:rsidRPr="006800DA">
        <w:rPr>
          <w:spacing w:val="-10"/>
        </w:rPr>
        <w:t xml:space="preserve"> </w:t>
      </w:r>
      <w:r w:rsidRPr="006800DA">
        <w:t>SENCo</w:t>
      </w:r>
      <w:r w:rsidRPr="006800DA">
        <w:rPr>
          <w:spacing w:val="-11"/>
        </w:rPr>
        <w:t xml:space="preserve"> </w:t>
      </w:r>
      <w:r w:rsidRPr="006800DA">
        <w:t>before</w:t>
      </w:r>
      <w:r w:rsidRPr="006800DA">
        <w:rPr>
          <w:spacing w:val="-12"/>
        </w:rPr>
        <w:t xml:space="preserve"> </w:t>
      </w:r>
      <w:r w:rsidRPr="006800DA">
        <w:t>the</w:t>
      </w:r>
      <w:r w:rsidRPr="006800DA">
        <w:rPr>
          <w:spacing w:val="-15"/>
        </w:rPr>
        <w:t xml:space="preserve"> </w:t>
      </w:r>
      <w:r w:rsidRPr="006800DA">
        <w:t>options</w:t>
      </w:r>
      <w:r w:rsidRPr="006800DA">
        <w:rPr>
          <w:spacing w:val="-10"/>
        </w:rPr>
        <w:t xml:space="preserve"> </w:t>
      </w:r>
      <w:r w:rsidRPr="006800DA">
        <w:t>process</w:t>
      </w:r>
      <w:r w:rsidRPr="006800DA">
        <w:rPr>
          <w:spacing w:val="-12"/>
        </w:rPr>
        <w:t xml:space="preserve"> </w:t>
      </w:r>
      <w:r w:rsidRPr="006800DA">
        <w:t>to</w:t>
      </w:r>
      <w:r w:rsidRPr="006800DA">
        <w:rPr>
          <w:spacing w:val="-10"/>
        </w:rPr>
        <w:t xml:space="preserve"> </w:t>
      </w:r>
      <w:r w:rsidRPr="006800DA">
        <w:t>enable</w:t>
      </w:r>
      <w:r w:rsidRPr="006800DA">
        <w:rPr>
          <w:spacing w:val="-11"/>
        </w:rPr>
        <w:t xml:space="preserve"> </w:t>
      </w:r>
      <w:r w:rsidRPr="006800DA">
        <w:t>early</w:t>
      </w:r>
      <w:r w:rsidRPr="006800DA">
        <w:rPr>
          <w:spacing w:val="-12"/>
        </w:rPr>
        <w:t xml:space="preserve"> </w:t>
      </w:r>
      <w:r w:rsidRPr="006800DA">
        <w:t>identification</w:t>
      </w:r>
      <w:r w:rsidRPr="006800DA">
        <w:rPr>
          <w:spacing w:val="-58"/>
        </w:rPr>
        <w:t xml:space="preserve"> </w:t>
      </w:r>
      <w:r w:rsidRPr="006800DA">
        <w:t>of</w:t>
      </w:r>
      <w:r w:rsidRPr="006800DA">
        <w:rPr>
          <w:spacing w:val="1"/>
        </w:rPr>
        <w:t xml:space="preserve"> </w:t>
      </w:r>
      <w:r w:rsidRPr="006800DA">
        <w:t>any</w:t>
      </w:r>
      <w:r w:rsidRPr="006800DA">
        <w:rPr>
          <w:spacing w:val="1"/>
        </w:rPr>
        <w:t xml:space="preserve"> </w:t>
      </w:r>
      <w:r w:rsidRPr="006800DA">
        <w:t>necessary</w:t>
      </w:r>
      <w:r w:rsidRPr="006800DA">
        <w:rPr>
          <w:spacing w:val="1"/>
        </w:rPr>
        <w:t xml:space="preserve"> </w:t>
      </w:r>
      <w:r w:rsidRPr="006800DA">
        <w:t>adaptions</w:t>
      </w:r>
      <w:r w:rsidRPr="006800DA">
        <w:rPr>
          <w:spacing w:val="1"/>
        </w:rPr>
        <w:t xml:space="preserve"> </w:t>
      </w:r>
      <w:r w:rsidRPr="006800DA">
        <w:t>or</w:t>
      </w:r>
      <w:r w:rsidRPr="006800DA">
        <w:rPr>
          <w:spacing w:val="1"/>
        </w:rPr>
        <w:t xml:space="preserve"> </w:t>
      </w:r>
      <w:r w:rsidRPr="006800DA">
        <w:t>interventions</w:t>
      </w:r>
      <w:r w:rsidRPr="006800DA">
        <w:rPr>
          <w:spacing w:val="1"/>
        </w:rPr>
        <w:t xml:space="preserve"> </w:t>
      </w:r>
      <w:r w:rsidRPr="006800DA">
        <w:t>according</w:t>
      </w:r>
      <w:r w:rsidRPr="006800DA">
        <w:rPr>
          <w:spacing w:val="1"/>
        </w:rPr>
        <w:t xml:space="preserve"> </w:t>
      </w:r>
      <w:r w:rsidRPr="006800DA">
        <w:t>to</w:t>
      </w:r>
      <w:r w:rsidRPr="006800DA">
        <w:rPr>
          <w:spacing w:val="1"/>
        </w:rPr>
        <w:t xml:space="preserve"> </w:t>
      </w:r>
      <w:r w:rsidRPr="006800DA">
        <w:t>need</w:t>
      </w:r>
      <w:r w:rsidRPr="006800DA">
        <w:rPr>
          <w:spacing w:val="1"/>
        </w:rPr>
        <w:t xml:space="preserve"> </w:t>
      </w:r>
      <w:r w:rsidRPr="006800DA">
        <w:t>to</w:t>
      </w:r>
      <w:r w:rsidRPr="006800DA">
        <w:rPr>
          <w:spacing w:val="1"/>
        </w:rPr>
        <w:t xml:space="preserve"> </w:t>
      </w:r>
      <w:r w:rsidRPr="006800DA">
        <w:t>support</w:t>
      </w:r>
      <w:r w:rsidRPr="006800DA">
        <w:rPr>
          <w:spacing w:val="1"/>
        </w:rPr>
        <w:t xml:space="preserve"> </w:t>
      </w:r>
      <w:r w:rsidRPr="006800DA">
        <w:t>their</w:t>
      </w:r>
      <w:r w:rsidRPr="006800DA">
        <w:rPr>
          <w:spacing w:val="1"/>
        </w:rPr>
        <w:t xml:space="preserve"> </w:t>
      </w:r>
      <w:r w:rsidRPr="006800DA">
        <w:t>career</w:t>
      </w:r>
      <w:r w:rsidRPr="006800DA">
        <w:rPr>
          <w:spacing w:val="-59"/>
        </w:rPr>
        <w:t xml:space="preserve"> </w:t>
      </w:r>
      <w:r w:rsidRPr="006800DA">
        <w:t>aspirations.</w:t>
      </w:r>
      <w:r>
        <w:t xml:space="preserve"> Pupils can self-</w:t>
      </w:r>
      <w:r w:rsidR="008D6BB0">
        <w:t>refer,</w:t>
      </w:r>
      <w:r>
        <w:t xml:space="preserve"> and form tutors are also able to raise concerns. If current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rPr>
          <w:spacing w:val="-13"/>
        </w:rPr>
        <w:t xml:space="preserve"> </w:t>
      </w:r>
      <w:r>
        <w:rPr>
          <w:spacing w:val="-1"/>
        </w:rPr>
        <w:t>cannot</w:t>
      </w:r>
      <w:r>
        <w:rPr>
          <w:spacing w:val="-13"/>
        </w:rPr>
        <w:t xml:space="preserve"> </w:t>
      </w:r>
      <w:r>
        <w:rPr>
          <w:spacing w:val="-1"/>
        </w:rPr>
        <w:t>fully</w:t>
      </w:r>
      <w:r>
        <w:rPr>
          <w:spacing w:val="-14"/>
        </w:rPr>
        <w:t xml:space="preserve"> </w:t>
      </w:r>
      <w:r>
        <w:rPr>
          <w:spacing w:val="-1"/>
        </w:rPr>
        <w:t>address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pupil’s</w:t>
      </w:r>
      <w:r>
        <w:rPr>
          <w:spacing w:val="-11"/>
        </w:rPr>
        <w:t xml:space="preserve"> </w:t>
      </w:r>
      <w:r>
        <w:rPr>
          <w:spacing w:val="-1"/>
        </w:rPr>
        <w:t>additional</w:t>
      </w:r>
      <w:r>
        <w:rPr>
          <w:spacing w:val="-13"/>
        </w:rPr>
        <w:t xml:space="preserve"> </w:t>
      </w:r>
      <w:r>
        <w:rPr>
          <w:spacing w:val="-1"/>
        </w:rPr>
        <w:t>need,</w:t>
      </w:r>
      <w:r>
        <w:rPr>
          <w:spacing w:val="-11"/>
        </w:rPr>
        <w:t xml:space="preserve"> </w:t>
      </w:r>
      <w:r>
        <w:t>advice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sought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Careers Service.</w:t>
      </w:r>
    </w:p>
    <w:p w14:paraId="06EAD009" w14:textId="77777777" w:rsidR="00D80B94" w:rsidRDefault="00D80B94">
      <w:pPr>
        <w:pStyle w:val="BodyText"/>
        <w:spacing w:before="186" w:line="252" w:lineRule="auto"/>
        <w:ind w:left="115" w:right="688" w:hanging="10"/>
        <w:jc w:val="both"/>
      </w:pPr>
    </w:p>
    <w:p w14:paraId="1454395A" w14:textId="77777777" w:rsidR="006D0C7F" w:rsidRDefault="00F62163">
      <w:pPr>
        <w:pStyle w:val="Heading1"/>
        <w:numPr>
          <w:ilvl w:val="0"/>
          <w:numId w:val="2"/>
        </w:numPr>
        <w:tabs>
          <w:tab w:val="left" w:pos="644"/>
        </w:tabs>
        <w:spacing w:before="164"/>
        <w:ind w:left="643" w:hanging="361"/>
        <w:jc w:val="left"/>
        <w:rPr>
          <w:b w:val="0"/>
        </w:rPr>
      </w:pPr>
      <w:r>
        <w:t>Entitlement</w:t>
      </w:r>
    </w:p>
    <w:p w14:paraId="7E28FBB9" w14:textId="0A0C26BE" w:rsidR="006D0C7F" w:rsidRDefault="00F62163">
      <w:pPr>
        <w:pStyle w:val="BodyText"/>
        <w:spacing w:before="186"/>
        <w:ind w:left="106"/>
        <w:jc w:val="both"/>
      </w:pP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outlining pupil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 entitlement.</w:t>
      </w:r>
      <w:r w:rsidR="00C331DB">
        <w:t xml:space="preserve"> Please see Appendix B outlining the current careers overview within the PSHE curriculum.</w:t>
      </w:r>
    </w:p>
    <w:p w14:paraId="2BDC0350" w14:textId="77777777" w:rsidR="008A7D15" w:rsidRDefault="008A7D15">
      <w:pPr>
        <w:pStyle w:val="BodyText"/>
        <w:spacing w:before="186"/>
        <w:ind w:left="106"/>
        <w:jc w:val="both"/>
      </w:pPr>
    </w:p>
    <w:p w14:paraId="054DD3BC" w14:textId="77777777" w:rsidR="006D0C7F" w:rsidRDefault="00F62163">
      <w:pPr>
        <w:pStyle w:val="Heading1"/>
        <w:numPr>
          <w:ilvl w:val="0"/>
          <w:numId w:val="2"/>
        </w:numPr>
        <w:tabs>
          <w:tab w:val="left" w:pos="644"/>
        </w:tabs>
        <w:spacing w:before="179"/>
        <w:ind w:left="643" w:hanging="361"/>
        <w:jc w:val="left"/>
      </w:pPr>
      <w:r>
        <w:lastRenderedPageBreak/>
        <w:t>Partnerships</w:t>
      </w:r>
    </w:p>
    <w:p w14:paraId="15C07997" w14:textId="77777777" w:rsidR="006D0C7F" w:rsidRDefault="006D0C7F">
      <w:pPr>
        <w:pStyle w:val="BodyText"/>
        <w:spacing w:before="2"/>
        <w:ind w:left="0"/>
        <w:rPr>
          <w:b/>
          <w:sz w:val="19"/>
        </w:rPr>
      </w:pPr>
    </w:p>
    <w:p w14:paraId="28CFBF94" w14:textId="0CA75F57" w:rsidR="006D0C7F" w:rsidRDefault="00F62163" w:rsidP="00C331DB">
      <w:pPr>
        <w:pStyle w:val="BodyText"/>
        <w:spacing w:line="252" w:lineRule="auto"/>
        <w:ind w:left="115" w:right="691" w:hanging="10"/>
        <w:jc w:val="both"/>
        <w:sectPr w:rsidR="006D0C7F">
          <w:pgSz w:w="11910" w:h="16840"/>
          <w:pgMar w:top="1380" w:right="740" w:bottom="280" w:left="1320" w:header="720" w:footer="720" w:gutter="0"/>
          <w:cols w:space="720"/>
        </w:sectPr>
      </w:pPr>
      <w:r>
        <w:t>The CEIAG programme is greatly enhanced through links which help to ensure that pupils’</w:t>
      </w:r>
      <w:r>
        <w:rPr>
          <w:spacing w:val="1"/>
        </w:rPr>
        <w:t xml:space="preserve"> </w:t>
      </w:r>
      <w:r>
        <w:t xml:space="preserve">learning is current and relevant. </w:t>
      </w:r>
      <w:proofErr w:type="gramStart"/>
      <w:r>
        <w:t>A number of</w:t>
      </w:r>
      <w:proofErr w:type="gramEnd"/>
      <w:r>
        <w:t xml:space="preserve"> events, integrated into the school careers</w:t>
      </w:r>
      <w:r>
        <w:rPr>
          <w:spacing w:val="1"/>
        </w:rPr>
        <w:t xml:space="preserve"> </w:t>
      </w:r>
      <w:r>
        <w:t xml:space="preserve">programme, </w:t>
      </w:r>
      <w:r w:rsidRPr="00C331DB">
        <w:t>offer providers an opportunity to come into school to speak to pupils and/or their</w:t>
      </w:r>
      <w:r w:rsidRPr="00C331DB">
        <w:rPr>
          <w:spacing w:val="-59"/>
        </w:rPr>
        <w:t xml:space="preserve"> </w:t>
      </w:r>
      <w:r w:rsidRPr="00C331DB">
        <w:t>parents. This involvement enhances the provision of careers talks, workplace</w:t>
      </w:r>
      <w:r w:rsidRPr="00C331DB">
        <w:rPr>
          <w:spacing w:val="14"/>
        </w:rPr>
        <w:t xml:space="preserve"> </w:t>
      </w:r>
      <w:r w:rsidRPr="00C331DB">
        <w:t>visits</w:t>
      </w:r>
      <w:r w:rsidRPr="00C331DB">
        <w:rPr>
          <w:spacing w:val="15"/>
        </w:rPr>
        <w:t xml:space="preserve"> </w:t>
      </w:r>
      <w:r w:rsidRPr="00C331DB">
        <w:t>and</w:t>
      </w:r>
      <w:r w:rsidRPr="00C331DB">
        <w:rPr>
          <w:spacing w:val="15"/>
        </w:rPr>
        <w:t xml:space="preserve"> </w:t>
      </w:r>
      <w:r w:rsidRPr="00C331DB">
        <w:t>mock</w:t>
      </w:r>
      <w:r w:rsidRPr="00C331DB">
        <w:rPr>
          <w:spacing w:val="17"/>
        </w:rPr>
        <w:t xml:space="preserve"> </w:t>
      </w:r>
      <w:r w:rsidRPr="00C331DB">
        <w:t>interviews.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addition,</w:t>
      </w:r>
      <w:r>
        <w:rPr>
          <w:spacing w:val="16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t>closely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universities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 w:rsidR="00C331DB">
        <w:t>the</w:t>
      </w:r>
    </w:p>
    <w:p w14:paraId="44F569C8" w14:textId="77777777" w:rsidR="006D0C7F" w:rsidRDefault="00F62163" w:rsidP="00C331DB">
      <w:pPr>
        <w:pStyle w:val="BodyText"/>
        <w:spacing w:before="75" w:line="252" w:lineRule="auto"/>
        <w:ind w:left="0"/>
      </w:pPr>
      <w:r>
        <w:lastRenderedPageBreak/>
        <w:t>local</w:t>
      </w:r>
      <w:r>
        <w:rPr>
          <w:spacing w:val="45"/>
        </w:rPr>
        <w:t xml:space="preserve"> </w:t>
      </w:r>
      <w:r>
        <w:t>FE</w:t>
      </w:r>
      <w:r>
        <w:rPr>
          <w:spacing w:val="45"/>
        </w:rPr>
        <w:t xml:space="preserve"> </w:t>
      </w:r>
      <w:r>
        <w:t>Colleges.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always</w:t>
      </w:r>
      <w:r>
        <w:rPr>
          <w:spacing w:val="46"/>
        </w:rPr>
        <w:t xml:space="preserve"> </w:t>
      </w:r>
      <w:r>
        <w:t>strive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expand</w:t>
      </w:r>
      <w:r>
        <w:rPr>
          <w:spacing w:val="46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improve</w:t>
      </w:r>
      <w:r>
        <w:rPr>
          <w:spacing w:val="46"/>
        </w:rPr>
        <w:t xml:space="preserve"> </w:t>
      </w:r>
      <w:r>
        <w:t>our</w:t>
      </w:r>
      <w:r>
        <w:rPr>
          <w:spacing w:val="46"/>
        </w:rPr>
        <w:t xml:space="preserve"> </w:t>
      </w:r>
      <w:r>
        <w:t>contacts.</w:t>
      </w:r>
      <w:r>
        <w:rPr>
          <w:spacing w:val="45"/>
        </w:rPr>
        <w:t xml:space="preserve"> </w:t>
      </w:r>
      <w:r>
        <w:t>Directors</w:t>
      </w:r>
      <w:r>
        <w:rPr>
          <w:spacing w:val="46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updated 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careers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an active link governor.</w:t>
      </w:r>
    </w:p>
    <w:p w14:paraId="15E7EF68" w14:textId="77777777" w:rsidR="006D0C7F" w:rsidRDefault="00F62163">
      <w:pPr>
        <w:pStyle w:val="Heading1"/>
        <w:spacing w:before="165"/>
        <w:ind w:left="106" w:firstLine="0"/>
      </w:pPr>
      <w:r>
        <w:t>Policy</w:t>
      </w:r>
      <w:r>
        <w:rPr>
          <w:spacing w:val="-6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provider access</w:t>
      </w:r>
    </w:p>
    <w:p w14:paraId="67BAF665" w14:textId="6FA97E0F" w:rsidR="006D0C7F" w:rsidRDefault="00F62163" w:rsidP="00C331DB">
      <w:pPr>
        <w:pStyle w:val="BodyText"/>
        <w:spacing w:before="186" w:line="252" w:lineRule="auto"/>
        <w:ind w:left="115" w:hanging="10"/>
        <w:sectPr w:rsidR="006D0C7F">
          <w:pgSz w:w="11910" w:h="16840"/>
          <w:pgMar w:top="1380" w:right="740" w:bottom="280" w:left="1320" w:header="720" w:footer="720" w:gutter="0"/>
          <w:cols w:space="720"/>
        </w:sectPr>
      </w:pPr>
      <w:r w:rsidRPr="00C331DB">
        <w:t>A</w:t>
      </w:r>
      <w:r w:rsidRPr="00C331DB">
        <w:rPr>
          <w:spacing w:val="48"/>
        </w:rPr>
        <w:t xml:space="preserve"> </w:t>
      </w:r>
      <w:r w:rsidRPr="00C331DB">
        <w:t>provider</w:t>
      </w:r>
      <w:r w:rsidRPr="00C331DB">
        <w:rPr>
          <w:spacing w:val="50"/>
        </w:rPr>
        <w:t xml:space="preserve"> </w:t>
      </w:r>
      <w:r w:rsidRPr="00C331DB">
        <w:t>wishing</w:t>
      </w:r>
      <w:r w:rsidRPr="00C331DB">
        <w:rPr>
          <w:spacing w:val="48"/>
        </w:rPr>
        <w:t xml:space="preserve"> </w:t>
      </w:r>
      <w:r w:rsidRPr="00C331DB">
        <w:t>to</w:t>
      </w:r>
      <w:r w:rsidRPr="00C331DB">
        <w:rPr>
          <w:spacing w:val="47"/>
        </w:rPr>
        <w:t xml:space="preserve"> </w:t>
      </w:r>
      <w:r w:rsidRPr="00C331DB">
        <w:t>request</w:t>
      </w:r>
      <w:r w:rsidRPr="00C331DB">
        <w:rPr>
          <w:spacing w:val="48"/>
        </w:rPr>
        <w:t xml:space="preserve"> </w:t>
      </w:r>
      <w:r w:rsidRPr="00C331DB">
        <w:t>access</w:t>
      </w:r>
      <w:r w:rsidRPr="00C331DB">
        <w:rPr>
          <w:spacing w:val="44"/>
        </w:rPr>
        <w:t xml:space="preserve"> </w:t>
      </w:r>
      <w:r w:rsidRPr="00C331DB">
        <w:t>to</w:t>
      </w:r>
      <w:r w:rsidRPr="00C331DB">
        <w:rPr>
          <w:spacing w:val="46"/>
        </w:rPr>
        <w:t xml:space="preserve"> </w:t>
      </w:r>
      <w:r w:rsidRPr="00C331DB">
        <w:t>the</w:t>
      </w:r>
      <w:r w:rsidRPr="00C331DB">
        <w:rPr>
          <w:spacing w:val="47"/>
        </w:rPr>
        <w:t xml:space="preserve"> </w:t>
      </w:r>
      <w:r w:rsidRPr="00C331DB">
        <w:t>school</w:t>
      </w:r>
      <w:r w:rsidRPr="00C331DB">
        <w:rPr>
          <w:spacing w:val="45"/>
        </w:rPr>
        <w:t xml:space="preserve"> </w:t>
      </w:r>
      <w:r w:rsidRPr="00C331DB">
        <w:t>for</w:t>
      </w:r>
      <w:r w:rsidRPr="00C331DB">
        <w:rPr>
          <w:spacing w:val="47"/>
        </w:rPr>
        <w:t xml:space="preserve"> </w:t>
      </w:r>
      <w:r w:rsidRPr="00C331DB">
        <w:t>more</w:t>
      </w:r>
      <w:r w:rsidRPr="00C331DB">
        <w:rPr>
          <w:spacing w:val="49"/>
        </w:rPr>
        <w:t xml:space="preserve"> </w:t>
      </w:r>
      <w:r w:rsidRPr="00C331DB">
        <w:t>information</w:t>
      </w:r>
      <w:r w:rsidRPr="00C331DB">
        <w:rPr>
          <w:spacing w:val="48"/>
        </w:rPr>
        <w:t xml:space="preserve"> </w:t>
      </w:r>
      <w:r w:rsidRPr="00C331DB">
        <w:t>should</w:t>
      </w:r>
      <w:r w:rsidRPr="00C331DB">
        <w:rPr>
          <w:spacing w:val="48"/>
        </w:rPr>
        <w:t xml:space="preserve"> </w:t>
      </w:r>
      <w:r w:rsidRPr="00C331DB">
        <w:t>contact</w:t>
      </w:r>
      <w:r w:rsidRPr="00C331DB">
        <w:rPr>
          <w:spacing w:val="-58"/>
        </w:rPr>
        <w:t xml:space="preserve"> </w:t>
      </w:r>
      <w:r w:rsidR="00C331DB">
        <w:t xml:space="preserve">  </w:t>
      </w:r>
      <w:hyperlink r:id="rId6" w:tooltip="Email us" w:history="1">
        <w:r w:rsidR="00C331DB">
          <w:rPr>
            <w:rStyle w:val="Hyperlink"/>
            <w:shd w:val="clear" w:color="auto" w:fill="FFFFFF"/>
          </w:rPr>
          <w:t>rhs@rastrick.polarismat.org.uk</w:t>
        </w:r>
      </w:hyperlink>
    </w:p>
    <w:p w14:paraId="0A6338DF" w14:textId="5ADD5EB1" w:rsidR="00C331DB" w:rsidRPr="007723D4" w:rsidRDefault="00F62163" w:rsidP="007723D4">
      <w:pPr>
        <w:pStyle w:val="Heading1"/>
      </w:pPr>
      <w:r>
        <w:lastRenderedPageBreak/>
        <w:t>Appendix</w:t>
      </w:r>
      <w:r>
        <w:rPr>
          <w:spacing w:val="-2"/>
        </w:rPr>
        <w:t xml:space="preserve"> </w:t>
      </w:r>
      <w:r>
        <w:t>A:</w:t>
      </w:r>
      <w:r w:rsidR="007723D4">
        <w:t xml:space="preserve"> </w:t>
      </w:r>
      <w:r>
        <w:t>Careers Entitlement</w:t>
      </w:r>
    </w:p>
    <w:p w14:paraId="22D17A67" w14:textId="5CEBA3FC" w:rsidR="006D0C7F" w:rsidRDefault="00F62163">
      <w:pPr>
        <w:spacing w:before="184" w:line="259" w:lineRule="auto"/>
        <w:ind w:left="115" w:right="1387" w:hanging="10"/>
        <w:rPr>
          <w:b/>
        </w:rPr>
      </w:pPr>
      <w:r>
        <w:rPr>
          <w:b/>
        </w:rPr>
        <w:t xml:space="preserve">Pupils attending the </w:t>
      </w:r>
      <w:r w:rsidR="00C331DB">
        <w:rPr>
          <w:b/>
        </w:rPr>
        <w:t>school</w:t>
      </w:r>
      <w:r>
        <w:rPr>
          <w:b/>
        </w:rPr>
        <w:t xml:space="preserve"> are in their careers </w:t>
      </w:r>
      <w:r w:rsidR="008D6BB0">
        <w:rPr>
          <w:b/>
        </w:rPr>
        <w:t xml:space="preserve">programme </w:t>
      </w:r>
      <w:r w:rsidR="008D6BB0">
        <w:rPr>
          <w:b/>
          <w:spacing w:val="-59"/>
        </w:rPr>
        <w:t>entitled</w:t>
      </w:r>
      <w:r>
        <w:rPr>
          <w:b/>
          <w:spacing w:val="-4"/>
        </w:rPr>
        <w:t xml:space="preserve"> </w:t>
      </w:r>
      <w:r>
        <w:rPr>
          <w:b/>
        </w:rPr>
        <w:t>to:</w:t>
      </w:r>
    </w:p>
    <w:p w14:paraId="59518993" w14:textId="5CC6DFC4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66" w:line="247" w:lineRule="auto"/>
        <w:ind w:right="696"/>
      </w:pPr>
      <w:r>
        <w:t>Receive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stable</w:t>
      </w:r>
      <w:r>
        <w:rPr>
          <w:spacing w:val="3"/>
        </w:rPr>
        <w:t xml:space="preserve"> </w:t>
      </w:r>
      <w:r>
        <w:t>careers</w:t>
      </w:r>
      <w:r>
        <w:rPr>
          <w:spacing w:val="2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continues</w:t>
      </w:r>
      <w:r>
        <w:rPr>
          <w:spacing w:val="4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leave</w:t>
      </w:r>
      <w:r>
        <w:rPr>
          <w:spacing w:val="3"/>
        </w:rPr>
        <w:t xml:space="preserve"> </w:t>
      </w:r>
      <w:r>
        <w:t>school</w:t>
      </w:r>
      <w:r>
        <w:rPr>
          <w:spacing w:val="3"/>
        </w:rPr>
        <w:t xml:space="preserve"> </w:t>
      </w:r>
    </w:p>
    <w:p w14:paraId="2817A32C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31" w:line="252" w:lineRule="auto"/>
        <w:ind w:right="689"/>
      </w:pPr>
      <w:r>
        <w:t>Receive</w:t>
      </w:r>
      <w:r>
        <w:rPr>
          <w:spacing w:val="-13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careers</w:t>
      </w:r>
      <w:r>
        <w:rPr>
          <w:spacing w:val="-14"/>
        </w:rPr>
        <w:t xml:space="preserve"> </w:t>
      </w:r>
      <w:r>
        <w:t>guidance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independent</w:t>
      </w:r>
      <w:r>
        <w:rPr>
          <w:spacing w:val="-14"/>
        </w:rPr>
        <w:t xml:space="preserve"> </w:t>
      </w:r>
      <w:r>
        <w:t>careers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guidance,</w:t>
      </w:r>
      <w:r>
        <w:rPr>
          <w:spacing w:val="-2"/>
        </w:rPr>
        <w:t xml:space="preserve"> </w:t>
      </w:r>
      <w:r>
        <w:t>including labour</w:t>
      </w:r>
      <w:r>
        <w:rPr>
          <w:spacing w:val="-1"/>
        </w:rPr>
        <w:t xml:space="preserve"> </w:t>
      </w:r>
      <w:r>
        <w:t>market</w:t>
      </w:r>
      <w:r>
        <w:rPr>
          <w:spacing w:val="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relevant</w:t>
      </w:r>
    </w:p>
    <w:p w14:paraId="2DDB8F80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21" w:line="249" w:lineRule="auto"/>
        <w:ind w:right="687"/>
      </w:pPr>
      <w:r>
        <w:t>Receive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helps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proofErr w:type="gramStart"/>
      <w:r>
        <w:t>careers</w:t>
      </w:r>
      <w:proofErr w:type="gramEnd"/>
      <w:r>
        <w:rPr>
          <w:spacing w:val="-4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whether</w:t>
      </w:r>
      <w:r>
        <w:rPr>
          <w:spacing w:val="-58"/>
        </w:rPr>
        <w:t xml:space="preserve"> </w:t>
      </w:r>
      <w:r>
        <w:t>this is</w:t>
      </w:r>
      <w:r>
        <w:rPr>
          <w:spacing w:val="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an apprenticeship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employment</w:t>
      </w:r>
    </w:p>
    <w:p w14:paraId="5B1CE409" w14:textId="497B057A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28"/>
      </w:pPr>
      <w:r>
        <w:t>Be</w:t>
      </w:r>
      <w:r>
        <w:rPr>
          <w:spacing w:val="-2"/>
        </w:rPr>
        <w:t xml:space="preserve"> </w:t>
      </w:r>
      <w:r>
        <w:t>equipped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skills to</w:t>
      </w:r>
      <w:r>
        <w:rPr>
          <w:spacing w:val="-3"/>
        </w:rPr>
        <w:t xml:space="preserve"> </w:t>
      </w:r>
      <w:r>
        <w:t>prosper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 w:rsidR="004E2A8C">
        <w:t>F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employment</w:t>
      </w:r>
    </w:p>
    <w:p w14:paraId="7E65127F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8" w:line="249" w:lineRule="auto"/>
        <w:ind w:right="686"/>
        <w:jc w:val="both"/>
      </w:pPr>
      <w:r>
        <w:t>Have the relevant knowledge to make realistic and achievable goals based on their own</w:t>
      </w:r>
      <w:r>
        <w:rPr>
          <w:spacing w:val="1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skills,</w:t>
      </w:r>
      <w:r>
        <w:rPr>
          <w:spacing w:val="-7"/>
        </w:rPr>
        <w:t xml:space="preserve"> </w:t>
      </w:r>
      <w:r>
        <w:t>whilst</w:t>
      </w:r>
      <w:r>
        <w:rPr>
          <w:spacing w:val="-5"/>
        </w:rPr>
        <w:t xml:space="preserve"> </w:t>
      </w:r>
      <w:proofErr w:type="gramStart"/>
      <w:r>
        <w:t>taking</w:t>
      </w:r>
      <w:r>
        <w:rPr>
          <w:spacing w:val="-6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account</w:t>
      </w:r>
      <w:proofErr w:type="gramEnd"/>
      <w:r>
        <w:rPr>
          <w:spacing w:val="-7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entry</w:t>
      </w:r>
      <w:r>
        <w:rPr>
          <w:spacing w:val="-59"/>
        </w:rPr>
        <w:t xml:space="preserve"> </w:t>
      </w:r>
      <w:r>
        <w:t>requirements</w:t>
      </w:r>
    </w:p>
    <w:p w14:paraId="06837B31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30"/>
        <w:jc w:val="both"/>
      </w:pPr>
      <w:r>
        <w:t>Receive</w:t>
      </w:r>
      <w:r>
        <w:rPr>
          <w:spacing w:val="-3"/>
        </w:rPr>
        <w:t xml:space="preserve"> </w:t>
      </w:r>
      <w:r>
        <w:t>up-to-date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careers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skill-development</w:t>
      </w:r>
      <w:r>
        <w:rPr>
          <w:spacing w:val="-1"/>
        </w:rPr>
        <w:t xml:space="preserve"> </w:t>
      </w:r>
      <w:r>
        <w:t>opportunities</w:t>
      </w:r>
    </w:p>
    <w:p w14:paraId="7D19AD63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8"/>
        <w:jc w:val="both"/>
      </w:pPr>
      <w:r>
        <w:t>Understand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different subjects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open</w:t>
      </w:r>
    </w:p>
    <w:p w14:paraId="5D1D9DB5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21" w:line="249" w:lineRule="auto"/>
        <w:ind w:right="689"/>
        <w:jc w:val="both"/>
      </w:pPr>
      <w:r>
        <w:t>Have access to additional help, whether this need is generated from a change of decision,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proofErr w:type="gramStart"/>
      <w:r>
        <w:t>circumstances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needs</w:t>
      </w:r>
    </w:p>
    <w:p w14:paraId="067A33DB" w14:textId="3CD791BF" w:rsidR="006D0C7F" w:rsidRPr="007723D4" w:rsidRDefault="00F62163" w:rsidP="007723D4">
      <w:pPr>
        <w:pStyle w:val="ListParagraph"/>
        <w:numPr>
          <w:ilvl w:val="0"/>
          <w:numId w:val="1"/>
        </w:numPr>
        <w:tabs>
          <w:tab w:val="left" w:pos="284"/>
        </w:tabs>
        <w:spacing w:before="23"/>
        <w:jc w:val="both"/>
      </w:pPr>
      <w:r>
        <w:t>Have</w:t>
      </w:r>
      <w:r>
        <w:rPr>
          <w:spacing w:val="-2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encounters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employers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providers</w:t>
      </w:r>
    </w:p>
    <w:p w14:paraId="192413FB" w14:textId="77777777" w:rsidR="006D0C7F" w:rsidRDefault="00F62163">
      <w:pPr>
        <w:pStyle w:val="Heading1"/>
        <w:spacing w:before="172"/>
        <w:ind w:left="106" w:firstLine="0"/>
      </w:pPr>
      <w:r>
        <w:t>Pupils</w:t>
      </w:r>
      <w:r>
        <w:rPr>
          <w:spacing w:val="-1"/>
        </w:rPr>
        <w:t xml:space="preserve"> </w:t>
      </w:r>
      <w:r>
        <w:t>are expected</w:t>
      </w:r>
      <w:r>
        <w:rPr>
          <w:spacing w:val="-3"/>
        </w:rPr>
        <w:t xml:space="preserve"> </w:t>
      </w:r>
      <w:r>
        <w:t>to:</w:t>
      </w:r>
    </w:p>
    <w:p w14:paraId="181F393C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86"/>
      </w:pPr>
      <w:r>
        <w:t>Fully</w:t>
      </w:r>
      <w:r>
        <w:rPr>
          <w:spacing w:val="-4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careers</w:t>
      </w:r>
      <w:r>
        <w:rPr>
          <w:spacing w:val="-1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activities</w:t>
      </w:r>
    </w:p>
    <w:p w14:paraId="00E37D5B" w14:textId="3E6A58EF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21"/>
      </w:pPr>
      <w:r>
        <w:t>Utilise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careers</w:t>
      </w:r>
      <w:r>
        <w:rPr>
          <w:spacing w:val="-4"/>
        </w:rPr>
        <w:t xml:space="preserve"> </w:t>
      </w:r>
      <w:r>
        <w:t>resources,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on-line</w:t>
      </w:r>
      <w:r>
        <w:rPr>
          <w:spacing w:val="-1"/>
        </w:rPr>
        <w:t xml:space="preserve"> </w:t>
      </w:r>
      <w:r>
        <w:t>platform/s</w:t>
      </w:r>
    </w:p>
    <w:p w14:paraId="10E29F12" w14:textId="6EDC35C2" w:rsidR="004E2A8C" w:rsidRDefault="004E2A8C">
      <w:pPr>
        <w:pStyle w:val="ListParagraph"/>
        <w:numPr>
          <w:ilvl w:val="0"/>
          <w:numId w:val="1"/>
        </w:numPr>
        <w:tabs>
          <w:tab w:val="left" w:pos="284"/>
        </w:tabs>
        <w:spacing w:before="21"/>
      </w:pPr>
      <w:r>
        <w:t>Identify and record future careers aspirations</w:t>
      </w:r>
    </w:p>
    <w:p w14:paraId="293B0D62" w14:textId="6882BF23" w:rsidR="004E2A8C" w:rsidRPr="004E2A8C" w:rsidRDefault="00F62163" w:rsidP="004E2A8C">
      <w:pPr>
        <w:pStyle w:val="ListParagraph"/>
        <w:numPr>
          <w:ilvl w:val="0"/>
          <w:numId w:val="1"/>
        </w:numPr>
        <w:tabs>
          <w:tab w:val="left" w:pos="284"/>
        </w:tabs>
        <w:spacing w:before="18" w:line="280" w:lineRule="auto"/>
        <w:ind w:right="693"/>
      </w:pPr>
      <w:r>
        <w:t>Record</w:t>
      </w:r>
      <w:r w:rsidRPr="004E2A8C">
        <w:rPr>
          <w:spacing w:val="2"/>
        </w:rPr>
        <w:t xml:space="preserve"> </w:t>
      </w:r>
      <w:r>
        <w:t>careers-related</w:t>
      </w:r>
      <w:r w:rsidRPr="004E2A8C">
        <w:rPr>
          <w:spacing w:val="3"/>
        </w:rPr>
        <w:t xml:space="preserve"> </w:t>
      </w:r>
      <w:r>
        <w:t>skills,</w:t>
      </w:r>
      <w:r w:rsidRPr="004E2A8C">
        <w:rPr>
          <w:spacing w:val="3"/>
        </w:rPr>
        <w:t xml:space="preserve"> </w:t>
      </w:r>
      <w:proofErr w:type="gramStart"/>
      <w:r>
        <w:t>participation</w:t>
      </w:r>
      <w:proofErr w:type="gramEnd"/>
      <w:r>
        <w:t xml:space="preserve"> and</w:t>
      </w:r>
      <w:r w:rsidRPr="004E2A8C">
        <w:rPr>
          <w:spacing w:val="1"/>
        </w:rPr>
        <w:t xml:space="preserve"> </w:t>
      </w:r>
      <w:r>
        <w:t>research,</w:t>
      </w:r>
      <w:r w:rsidRPr="004E2A8C">
        <w:rPr>
          <w:spacing w:val="2"/>
        </w:rPr>
        <w:t xml:space="preserve"> </w:t>
      </w:r>
      <w:r>
        <w:t>reflect</w:t>
      </w:r>
      <w:r w:rsidRPr="004E2A8C">
        <w:rPr>
          <w:spacing w:val="1"/>
        </w:rPr>
        <w:t xml:space="preserve"> </w:t>
      </w:r>
      <w:r>
        <w:t>upon</w:t>
      </w:r>
      <w:r w:rsidRPr="004E2A8C">
        <w:rPr>
          <w:spacing w:val="3"/>
        </w:rPr>
        <w:t xml:space="preserve"> </w:t>
      </w:r>
      <w:r>
        <w:t>what</w:t>
      </w:r>
      <w:r w:rsidRPr="004E2A8C">
        <w:rPr>
          <w:spacing w:val="4"/>
        </w:rPr>
        <w:t xml:space="preserve"> </w:t>
      </w:r>
      <w:r>
        <w:t>has been</w:t>
      </w:r>
      <w:r w:rsidRPr="004E2A8C">
        <w:rPr>
          <w:spacing w:val="3"/>
        </w:rPr>
        <w:t xml:space="preserve"> </w:t>
      </w:r>
      <w:r>
        <w:t>learnt</w:t>
      </w:r>
      <w:r w:rsidR="004E2A8C" w:rsidRPr="004E2A8C">
        <w:rPr>
          <w:spacing w:val="-58"/>
        </w:rPr>
        <w:t xml:space="preserve"> </w:t>
      </w:r>
    </w:p>
    <w:p w14:paraId="43D2EE29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0" w:line="235" w:lineRule="exact"/>
      </w:pPr>
      <w:r>
        <w:t>Actively</w:t>
      </w:r>
      <w:r>
        <w:rPr>
          <w:spacing w:val="56"/>
        </w:rPr>
        <w:t xml:space="preserve"> </w:t>
      </w:r>
      <w:r>
        <w:t>participate</w:t>
      </w:r>
      <w:r>
        <w:rPr>
          <w:spacing w:val="55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workshops,</w:t>
      </w:r>
      <w:r>
        <w:rPr>
          <w:spacing w:val="57"/>
        </w:rPr>
        <w:t xml:space="preserve"> </w:t>
      </w:r>
      <w:proofErr w:type="gramStart"/>
      <w:r>
        <w:t>presentations</w:t>
      </w:r>
      <w:proofErr w:type="gramEnd"/>
      <w:r>
        <w:rPr>
          <w:spacing w:val="59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visits</w:t>
      </w:r>
      <w:r>
        <w:rPr>
          <w:spacing w:val="56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t>external</w:t>
      </w:r>
      <w:r>
        <w:rPr>
          <w:spacing w:val="57"/>
        </w:rPr>
        <w:t xml:space="preserve"> </w:t>
      </w:r>
      <w:r>
        <w:t>employers</w:t>
      </w:r>
      <w:r>
        <w:rPr>
          <w:spacing w:val="57"/>
        </w:rPr>
        <w:t xml:space="preserve"> </w:t>
      </w:r>
      <w:r>
        <w:t>or</w:t>
      </w:r>
    </w:p>
    <w:p w14:paraId="0E0774ED" w14:textId="77777777" w:rsidR="006D0C7F" w:rsidRDefault="00F62163">
      <w:pPr>
        <w:pStyle w:val="BodyText"/>
        <w:spacing w:before="11"/>
      </w:pPr>
      <w:r>
        <w:t>providers</w:t>
      </w:r>
    </w:p>
    <w:p w14:paraId="32D09947" w14:textId="2EFB3E2D" w:rsidR="006D0C7F" w:rsidRPr="004E2A8C" w:rsidRDefault="00F62163" w:rsidP="004E2A8C">
      <w:pPr>
        <w:pStyle w:val="ListParagraph"/>
        <w:numPr>
          <w:ilvl w:val="0"/>
          <w:numId w:val="1"/>
        </w:numPr>
        <w:tabs>
          <w:tab w:val="left" w:pos="284"/>
        </w:tabs>
        <w:spacing w:before="35"/>
      </w:pPr>
      <w:r>
        <w:t>Attend</w:t>
      </w:r>
      <w:r>
        <w:rPr>
          <w:spacing w:val="-2"/>
        </w:rPr>
        <w:t xml:space="preserve"> </w:t>
      </w:r>
      <w:r>
        <w:t>informative</w:t>
      </w:r>
      <w:r>
        <w:rPr>
          <w:spacing w:val="-1"/>
        </w:rPr>
        <w:t xml:space="preserve"> </w:t>
      </w:r>
      <w:r>
        <w:t xml:space="preserve">events </w:t>
      </w:r>
    </w:p>
    <w:p w14:paraId="0794F6D6" w14:textId="11074E4A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0" w:line="249" w:lineRule="auto"/>
        <w:ind w:right="695"/>
        <w:jc w:val="both"/>
      </w:pPr>
      <w:r>
        <w:t>Use study and research spaces appropriately and with respect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users</w:t>
      </w:r>
    </w:p>
    <w:p w14:paraId="197452A3" w14:textId="43271FAB" w:rsidR="006D0C7F" w:rsidRPr="007723D4" w:rsidRDefault="00F62163" w:rsidP="007723D4">
      <w:pPr>
        <w:pStyle w:val="ListParagraph"/>
        <w:numPr>
          <w:ilvl w:val="0"/>
          <w:numId w:val="1"/>
        </w:numPr>
        <w:tabs>
          <w:tab w:val="left" w:pos="284"/>
        </w:tabs>
        <w:spacing w:before="26"/>
        <w:jc w:val="both"/>
      </w:pPr>
      <w:r>
        <w:t>Take</w:t>
      </w:r>
      <w:r>
        <w:rPr>
          <w:spacing w:val="-4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school, 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trips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projects</w:t>
      </w:r>
    </w:p>
    <w:p w14:paraId="1E92EDB1" w14:textId="77777777" w:rsidR="006D0C7F" w:rsidRDefault="00F62163">
      <w:pPr>
        <w:pStyle w:val="Heading1"/>
        <w:spacing w:before="176"/>
        <w:ind w:left="106" w:firstLine="0"/>
      </w:pPr>
      <w:r>
        <w:t>Parents</w:t>
      </w:r>
      <w:r>
        <w:rPr>
          <w:spacing w:val="-2"/>
        </w:rPr>
        <w:t xml:space="preserve"> </w:t>
      </w:r>
      <w:r>
        <w:t>are entitled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have:</w:t>
      </w:r>
    </w:p>
    <w:p w14:paraId="05B554CE" w14:textId="77777777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186" w:line="249" w:lineRule="auto"/>
        <w:ind w:right="691"/>
      </w:pP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Careers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websites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via the school</w:t>
      </w:r>
      <w:r>
        <w:rPr>
          <w:spacing w:val="-1"/>
        </w:rPr>
        <w:t xml:space="preserve"> </w:t>
      </w:r>
      <w:r>
        <w:t>website</w:t>
      </w:r>
    </w:p>
    <w:p w14:paraId="18830A7A" w14:textId="59EA6F9D" w:rsidR="006D0C7F" w:rsidRDefault="00F62163">
      <w:pPr>
        <w:pStyle w:val="ListParagraph"/>
        <w:numPr>
          <w:ilvl w:val="0"/>
          <w:numId w:val="1"/>
        </w:numPr>
        <w:tabs>
          <w:tab w:val="left" w:pos="284"/>
        </w:tabs>
        <w:spacing w:before="26" w:line="249" w:lineRule="auto"/>
        <w:ind w:right="692"/>
      </w:pPr>
      <w:r>
        <w:t>The</w:t>
      </w:r>
      <w:r>
        <w:rPr>
          <w:spacing w:val="49"/>
        </w:rPr>
        <w:t xml:space="preserve"> </w:t>
      </w:r>
      <w:r>
        <w:t>opportunity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contact</w:t>
      </w:r>
      <w:r>
        <w:rPr>
          <w:spacing w:val="5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independent</w:t>
      </w:r>
      <w:r>
        <w:rPr>
          <w:spacing w:val="51"/>
        </w:rPr>
        <w:t xml:space="preserve"> </w:t>
      </w:r>
      <w:r>
        <w:t>careers</w:t>
      </w:r>
      <w:r>
        <w:rPr>
          <w:spacing w:val="50"/>
        </w:rPr>
        <w:t xml:space="preserve"> </w:t>
      </w:r>
      <w:r>
        <w:t>advisor,</w:t>
      </w:r>
      <w:r>
        <w:rPr>
          <w:spacing w:val="51"/>
        </w:rPr>
        <w:t xml:space="preserve"> </w:t>
      </w:r>
      <w:r>
        <w:t>careers</w:t>
      </w:r>
      <w:r>
        <w:rPr>
          <w:spacing w:val="50"/>
        </w:rPr>
        <w:t xml:space="preserve"> </w:t>
      </w:r>
      <w:r>
        <w:t>lead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careers</w:t>
      </w:r>
      <w:r>
        <w:rPr>
          <w:spacing w:val="-58"/>
        </w:rPr>
        <w:t xml:space="preserve"> </w:t>
      </w:r>
      <w:r w:rsidR="007723D4">
        <w:rPr>
          <w:spacing w:val="-58"/>
        </w:rPr>
        <w:t xml:space="preserve">         </w:t>
      </w:r>
      <w:r>
        <w:t>coordinator</w:t>
      </w:r>
    </w:p>
    <w:p w14:paraId="43A48E79" w14:textId="65F88941" w:rsidR="000F3EFC" w:rsidRDefault="00F62163" w:rsidP="000F3EFC">
      <w:pPr>
        <w:pStyle w:val="ListParagraph"/>
        <w:numPr>
          <w:ilvl w:val="0"/>
          <w:numId w:val="1"/>
        </w:numPr>
        <w:tabs>
          <w:tab w:val="left" w:pos="284"/>
        </w:tabs>
        <w:spacing w:before="26" w:line="254" w:lineRule="auto"/>
        <w:ind w:right="694"/>
      </w:pPr>
      <w:r>
        <w:t>Access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guidance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parent</w:t>
      </w:r>
      <w:r>
        <w:rPr>
          <w:spacing w:val="-9"/>
        </w:rPr>
        <w:t xml:space="preserve"> </w:t>
      </w:r>
      <w:r>
        <w:t>information</w:t>
      </w:r>
      <w:r w:rsidR="004E2A8C">
        <w:rPr>
          <w:spacing w:val="-9"/>
        </w:rPr>
        <w:t xml:space="preserve"> documents and </w:t>
      </w:r>
      <w:r w:rsidR="00542984">
        <w:rPr>
          <w:spacing w:val="-9"/>
        </w:rPr>
        <w:t xml:space="preserve">events, </w:t>
      </w:r>
      <w:r w:rsidR="00542984">
        <w:rPr>
          <w:spacing w:val="-12"/>
        </w:rPr>
        <w:t>including</w:t>
      </w:r>
      <w:r>
        <w:rPr>
          <w:spacing w:val="-8"/>
        </w:rPr>
        <w:t xml:space="preserve"> </w:t>
      </w:r>
      <w:r>
        <w:t>choosing</w:t>
      </w:r>
      <w:r w:rsidR="004E2A8C">
        <w:t xml:space="preserve"> </w:t>
      </w:r>
      <w:r>
        <w:rPr>
          <w:spacing w:val="-58"/>
        </w:rPr>
        <w:t xml:space="preserve"> </w:t>
      </w:r>
      <w:r w:rsidR="004E2A8C">
        <w:rPr>
          <w:spacing w:val="-58"/>
        </w:rPr>
        <w:t xml:space="preserve"> </w:t>
      </w:r>
      <w:r>
        <w:t>options</w:t>
      </w:r>
    </w:p>
    <w:p w14:paraId="17FD64B3" w14:textId="6F0CEEE2" w:rsidR="000F3EFC" w:rsidRDefault="000F3EFC" w:rsidP="000F3EFC">
      <w:pPr>
        <w:tabs>
          <w:tab w:val="left" w:pos="284"/>
        </w:tabs>
        <w:spacing w:before="26" w:line="254" w:lineRule="auto"/>
        <w:ind w:right="694"/>
      </w:pPr>
    </w:p>
    <w:p w14:paraId="3A4CDB92" w14:textId="54A6B163" w:rsidR="000F3EFC" w:rsidRDefault="000F3EFC" w:rsidP="000F3EFC">
      <w:pPr>
        <w:pStyle w:val="Heading1"/>
        <w:ind w:left="106" w:firstLine="0"/>
      </w:pPr>
      <w:r>
        <w:t>Appendix</w:t>
      </w:r>
      <w:r>
        <w:rPr>
          <w:spacing w:val="-2"/>
        </w:rPr>
        <w:t xml:space="preserve"> </w:t>
      </w:r>
      <w:r>
        <w:t>B:</w:t>
      </w:r>
    </w:p>
    <w:p w14:paraId="19F00799" w14:textId="286029E3" w:rsidR="000F3EFC" w:rsidRDefault="000F3EFC" w:rsidP="000F3EFC">
      <w:pPr>
        <w:pStyle w:val="Heading1"/>
        <w:ind w:left="106" w:firstLine="0"/>
      </w:pPr>
    </w:p>
    <w:p w14:paraId="0C33B0E0" w14:textId="688C4BD7" w:rsidR="000F3EFC" w:rsidRDefault="000F3EFC" w:rsidP="000F3EFC">
      <w:pPr>
        <w:pStyle w:val="Heading1"/>
        <w:ind w:left="106" w:firstLine="0"/>
      </w:pPr>
      <w:r>
        <w:t>Careers through the PSHE curriculum</w:t>
      </w:r>
    </w:p>
    <w:p w14:paraId="69466DDD" w14:textId="77777777" w:rsidR="007723D4" w:rsidRDefault="007723D4" w:rsidP="000F3EFC">
      <w:pPr>
        <w:pStyle w:val="Heading1"/>
        <w:ind w:left="106" w:firstLine="0"/>
      </w:pPr>
    </w:p>
    <w:tbl>
      <w:tblPr>
        <w:tblStyle w:val="TableGrid"/>
        <w:tblW w:w="13325" w:type="dxa"/>
        <w:tblInd w:w="1129" w:type="dxa"/>
        <w:tblLook w:val="04A0" w:firstRow="1" w:lastRow="0" w:firstColumn="1" w:lastColumn="0" w:noHBand="0" w:noVBand="1"/>
      </w:tblPr>
      <w:tblGrid>
        <w:gridCol w:w="1986"/>
        <w:gridCol w:w="2170"/>
        <w:gridCol w:w="2292"/>
        <w:gridCol w:w="2292"/>
        <w:gridCol w:w="2353"/>
        <w:gridCol w:w="2292"/>
      </w:tblGrid>
      <w:tr w:rsidR="004F7D69" w:rsidRPr="006F5830" w14:paraId="75820854" w14:textId="77777777" w:rsidTr="00283AE0">
        <w:tc>
          <w:tcPr>
            <w:tcW w:w="1877" w:type="dxa"/>
          </w:tcPr>
          <w:p w14:paraId="3BD23D76" w14:textId="77777777" w:rsidR="004F7D69" w:rsidRPr="006F5830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  <w:rPr>
                <w:highlight w:val="yellow"/>
              </w:rPr>
            </w:pPr>
          </w:p>
        </w:tc>
        <w:tc>
          <w:tcPr>
            <w:tcW w:w="2376" w:type="dxa"/>
          </w:tcPr>
          <w:p w14:paraId="0B8CB5E8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  <w:rPr>
                <w:b/>
                <w:bCs/>
              </w:rPr>
            </w:pPr>
            <w:r w:rsidRPr="004F7D69">
              <w:rPr>
                <w:b/>
                <w:bCs/>
              </w:rPr>
              <w:t>Year 7</w:t>
            </w:r>
          </w:p>
        </w:tc>
        <w:tc>
          <w:tcPr>
            <w:tcW w:w="2268" w:type="dxa"/>
          </w:tcPr>
          <w:p w14:paraId="302B372F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  <w:rPr>
                <w:b/>
                <w:bCs/>
              </w:rPr>
            </w:pPr>
            <w:r w:rsidRPr="004F7D69">
              <w:rPr>
                <w:b/>
                <w:bCs/>
              </w:rPr>
              <w:t>Year 8</w:t>
            </w:r>
          </w:p>
        </w:tc>
        <w:tc>
          <w:tcPr>
            <w:tcW w:w="2268" w:type="dxa"/>
          </w:tcPr>
          <w:p w14:paraId="04F0DEDE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  <w:rPr>
                <w:b/>
                <w:bCs/>
              </w:rPr>
            </w:pPr>
            <w:r w:rsidRPr="004F7D69">
              <w:rPr>
                <w:b/>
                <w:bCs/>
              </w:rPr>
              <w:t>Year 9</w:t>
            </w:r>
          </w:p>
        </w:tc>
        <w:tc>
          <w:tcPr>
            <w:tcW w:w="2268" w:type="dxa"/>
          </w:tcPr>
          <w:p w14:paraId="27A2A77E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  <w:rPr>
                <w:b/>
                <w:bCs/>
              </w:rPr>
            </w:pPr>
            <w:r w:rsidRPr="004F7D69">
              <w:rPr>
                <w:b/>
                <w:bCs/>
              </w:rPr>
              <w:t>Year 10</w:t>
            </w:r>
          </w:p>
        </w:tc>
        <w:tc>
          <w:tcPr>
            <w:tcW w:w="2268" w:type="dxa"/>
          </w:tcPr>
          <w:p w14:paraId="26005322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  <w:rPr>
                <w:b/>
                <w:bCs/>
              </w:rPr>
            </w:pPr>
            <w:r w:rsidRPr="004F7D69">
              <w:rPr>
                <w:b/>
                <w:bCs/>
              </w:rPr>
              <w:t>Year 11</w:t>
            </w:r>
          </w:p>
        </w:tc>
      </w:tr>
      <w:tr w:rsidR="004F7D69" w:rsidRPr="006F5830" w14:paraId="52C80E86" w14:textId="77777777" w:rsidTr="00283AE0">
        <w:tc>
          <w:tcPr>
            <w:tcW w:w="1877" w:type="dxa"/>
          </w:tcPr>
          <w:p w14:paraId="18867B93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  <w:rPr>
                <w:b/>
                <w:bCs/>
              </w:rPr>
            </w:pPr>
            <w:r w:rsidRPr="004F7D69">
              <w:rPr>
                <w:b/>
                <w:bCs/>
              </w:rPr>
              <w:t>Overview of careers provision within PSHE lessons</w:t>
            </w:r>
          </w:p>
        </w:tc>
        <w:tc>
          <w:tcPr>
            <w:tcW w:w="2376" w:type="dxa"/>
          </w:tcPr>
          <w:p w14:paraId="7A3F7005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  <w:rPr>
                <w:iCs/>
              </w:rPr>
            </w:pPr>
            <w:r w:rsidRPr="004F7D69">
              <w:rPr>
                <w:rFonts w:cstheme="minorHAnsi"/>
                <w:iCs/>
              </w:rPr>
              <w:t xml:space="preserve">Different types of careers, </w:t>
            </w:r>
            <w:proofErr w:type="gramStart"/>
            <w:r w:rsidRPr="004F7D69">
              <w:rPr>
                <w:rFonts w:cstheme="minorHAnsi"/>
                <w:iCs/>
              </w:rPr>
              <w:t>teamwork</w:t>
            </w:r>
            <w:proofErr w:type="gramEnd"/>
            <w:r w:rsidRPr="004F7D69">
              <w:rPr>
                <w:rFonts w:cstheme="minorHAnsi"/>
                <w:iCs/>
              </w:rPr>
              <w:t xml:space="preserve"> and enterprise skills, and raising aspirations.</w:t>
            </w:r>
          </w:p>
        </w:tc>
        <w:tc>
          <w:tcPr>
            <w:tcW w:w="2268" w:type="dxa"/>
          </w:tcPr>
          <w:p w14:paraId="6EB963CE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  <w:rPr>
                <w:iCs/>
              </w:rPr>
            </w:pPr>
            <w:r w:rsidRPr="004F7D69">
              <w:rPr>
                <w:rFonts w:cstheme="minorHAnsi"/>
                <w:iCs/>
              </w:rPr>
              <w:t>Equality of opportunity in careers and life choices, goal setting and different types and patterns of work.</w:t>
            </w:r>
          </w:p>
        </w:tc>
        <w:tc>
          <w:tcPr>
            <w:tcW w:w="2268" w:type="dxa"/>
          </w:tcPr>
          <w:p w14:paraId="5936B691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  <w:rPr>
                <w:iCs/>
              </w:rPr>
            </w:pPr>
            <w:r w:rsidRPr="004F7D69">
              <w:rPr>
                <w:rFonts w:cstheme="minorHAnsi"/>
                <w:iCs/>
              </w:rPr>
              <w:t>Learning strengths, career options and goal setting as part of the GCSE options process.</w:t>
            </w:r>
          </w:p>
        </w:tc>
        <w:tc>
          <w:tcPr>
            <w:tcW w:w="2268" w:type="dxa"/>
          </w:tcPr>
          <w:p w14:paraId="2306C5B3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  <w:rPr>
                <w:iCs/>
              </w:rPr>
            </w:pPr>
            <w:r w:rsidRPr="004F7D69">
              <w:rPr>
                <w:rFonts w:cstheme="minorHAnsi"/>
                <w:iCs/>
              </w:rPr>
              <w:t>Opportunities in STEM careers, what employers are looking for online and responsibilities in the workplace.</w:t>
            </w:r>
          </w:p>
        </w:tc>
        <w:tc>
          <w:tcPr>
            <w:tcW w:w="2268" w:type="dxa"/>
          </w:tcPr>
          <w:p w14:paraId="55DB2284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  <w:rPr>
                <w:iCs/>
              </w:rPr>
            </w:pPr>
            <w:r w:rsidRPr="004F7D69">
              <w:rPr>
                <w:rFonts w:cstheme="minorHAnsi"/>
                <w:iCs/>
              </w:rPr>
              <w:t xml:space="preserve">Application processes, and skills for further education, </w:t>
            </w:r>
            <w:proofErr w:type="gramStart"/>
            <w:r w:rsidRPr="004F7D69">
              <w:rPr>
                <w:rFonts w:cstheme="minorHAnsi"/>
                <w:iCs/>
              </w:rPr>
              <w:t>employment</w:t>
            </w:r>
            <w:proofErr w:type="gramEnd"/>
            <w:r w:rsidRPr="004F7D69">
              <w:rPr>
                <w:rFonts w:cstheme="minorHAnsi"/>
                <w:iCs/>
              </w:rPr>
              <w:t xml:space="preserve"> and career progression.</w:t>
            </w:r>
          </w:p>
        </w:tc>
      </w:tr>
      <w:tr w:rsidR="004F7D69" w:rsidRPr="006F5830" w14:paraId="5050DAD5" w14:textId="77777777" w:rsidTr="00283AE0">
        <w:tc>
          <w:tcPr>
            <w:tcW w:w="1877" w:type="dxa"/>
          </w:tcPr>
          <w:p w14:paraId="5FE20C16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  <w:rPr>
                <w:b/>
                <w:bCs/>
              </w:rPr>
            </w:pPr>
            <w:r w:rsidRPr="004F7D69">
              <w:rPr>
                <w:b/>
                <w:bCs/>
              </w:rPr>
              <w:t>Additional careers provision</w:t>
            </w:r>
          </w:p>
        </w:tc>
        <w:tc>
          <w:tcPr>
            <w:tcW w:w="2376" w:type="dxa"/>
          </w:tcPr>
          <w:p w14:paraId="7DF686EC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</w:pPr>
            <w:r w:rsidRPr="004F7D69">
              <w:t xml:space="preserve">STEM career focused activities and opportunities </w:t>
            </w:r>
          </w:p>
        </w:tc>
        <w:tc>
          <w:tcPr>
            <w:tcW w:w="2268" w:type="dxa"/>
          </w:tcPr>
          <w:p w14:paraId="75A31141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</w:pPr>
            <w:r w:rsidRPr="004F7D69">
              <w:rPr>
                <w:rStyle w:val="normaltextrun"/>
                <w:color w:val="000000"/>
                <w:shd w:val="clear" w:color="auto" w:fill="FFFFFF"/>
              </w:rPr>
              <w:t>STEM career focused activities and opportunities </w:t>
            </w:r>
            <w:r w:rsidRPr="004F7D69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0BD9DED5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</w:pPr>
            <w:r w:rsidRPr="004F7D69">
              <w:t xml:space="preserve">Detailed options guidance through booklets, </w:t>
            </w:r>
            <w:proofErr w:type="gramStart"/>
            <w:r w:rsidRPr="004F7D69">
              <w:t>assemblies</w:t>
            </w:r>
            <w:proofErr w:type="gramEnd"/>
            <w:r w:rsidRPr="004F7D69">
              <w:t xml:space="preserve"> and a careers fair. </w:t>
            </w:r>
            <w:r w:rsidRPr="004F7D69">
              <w:rPr>
                <w:rStyle w:val="normaltextrun"/>
                <w:color w:val="000000"/>
                <w:shd w:val="clear" w:color="auto" w:fill="FFFFFF"/>
              </w:rPr>
              <w:t>STEM career focused activities and opportunities </w:t>
            </w:r>
            <w:r w:rsidRPr="004F7D69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40463A5D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</w:pPr>
            <w:r w:rsidRPr="004F7D69">
              <w:t>Mock interviews with employers.</w:t>
            </w:r>
          </w:p>
          <w:p w14:paraId="6139E956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</w:pPr>
            <w:r w:rsidRPr="004F7D69">
              <w:rPr>
                <w:rStyle w:val="normaltextrun"/>
                <w:color w:val="000000"/>
                <w:shd w:val="clear" w:color="auto" w:fill="FFFFFF"/>
              </w:rPr>
              <w:t>STEM career focused activities and opportunities </w:t>
            </w:r>
            <w:r w:rsidRPr="004F7D69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05B96322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</w:pPr>
            <w:r w:rsidRPr="004F7D69">
              <w:t>Access to a range of experiences and information from HE providers.</w:t>
            </w:r>
          </w:p>
          <w:p w14:paraId="341CCF7E" w14:textId="77777777" w:rsidR="004F7D69" w:rsidRPr="004F7D69" w:rsidRDefault="004F7D69" w:rsidP="00283AE0">
            <w:pPr>
              <w:tabs>
                <w:tab w:val="left" w:pos="284"/>
              </w:tabs>
              <w:spacing w:before="26" w:line="254" w:lineRule="auto"/>
              <w:ind w:right="694"/>
            </w:pPr>
            <w:r w:rsidRPr="004F7D69">
              <w:rPr>
                <w:rStyle w:val="normaltextrun"/>
                <w:color w:val="000000"/>
                <w:shd w:val="clear" w:color="auto" w:fill="FFFFFF"/>
              </w:rPr>
              <w:t>STEM career focused activities and opportunities </w:t>
            </w:r>
            <w:r w:rsidRPr="004F7D69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14:paraId="5E35355B" w14:textId="77777777" w:rsidR="000F3EFC" w:rsidRDefault="000F3EFC" w:rsidP="000F3EFC">
      <w:pPr>
        <w:tabs>
          <w:tab w:val="left" w:pos="284"/>
        </w:tabs>
        <w:spacing w:before="26" w:line="254" w:lineRule="auto"/>
        <w:ind w:right="694"/>
      </w:pPr>
    </w:p>
    <w:sectPr w:rsidR="000F3EFC" w:rsidSect="007723D4">
      <w:pgSz w:w="16840" w:h="1191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1C5E"/>
    <w:multiLevelType w:val="hybridMultilevel"/>
    <w:tmpl w:val="9BCC87E0"/>
    <w:lvl w:ilvl="0" w:tplc="C4B60F08">
      <w:numFmt w:val="bullet"/>
      <w:lvlText w:val="•"/>
      <w:lvlJc w:val="left"/>
      <w:pPr>
        <w:ind w:left="283" w:hanging="16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3B03556">
      <w:numFmt w:val="bullet"/>
      <w:lvlText w:val="•"/>
      <w:lvlJc w:val="left"/>
      <w:pPr>
        <w:ind w:left="1236" w:hanging="164"/>
      </w:pPr>
      <w:rPr>
        <w:rFonts w:hint="default"/>
        <w:lang w:val="en-GB" w:eastAsia="en-US" w:bidi="ar-SA"/>
      </w:rPr>
    </w:lvl>
    <w:lvl w:ilvl="2" w:tplc="817277DE">
      <w:numFmt w:val="bullet"/>
      <w:lvlText w:val="•"/>
      <w:lvlJc w:val="left"/>
      <w:pPr>
        <w:ind w:left="2193" w:hanging="164"/>
      </w:pPr>
      <w:rPr>
        <w:rFonts w:hint="default"/>
        <w:lang w:val="en-GB" w:eastAsia="en-US" w:bidi="ar-SA"/>
      </w:rPr>
    </w:lvl>
    <w:lvl w:ilvl="3" w:tplc="1370F4CE">
      <w:numFmt w:val="bullet"/>
      <w:lvlText w:val="•"/>
      <w:lvlJc w:val="left"/>
      <w:pPr>
        <w:ind w:left="3149" w:hanging="164"/>
      </w:pPr>
      <w:rPr>
        <w:rFonts w:hint="default"/>
        <w:lang w:val="en-GB" w:eastAsia="en-US" w:bidi="ar-SA"/>
      </w:rPr>
    </w:lvl>
    <w:lvl w:ilvl="4" w:tplc="49DE1BB8">
      <w:numFmt w:val="bullet"/>
      <w:lvlText w:val="•"/>
      <w:lvlJc w:val="left"/>
      <w:pPr>
        <w:ind w:left="4106" w:hanging="164"/>
      </w:pPr>
      <w:rPr>
        <w:rFonts w:hint="default"/>
        <w:lang w:val="en-GB" w:eastAsia="en-US" w:bidi="ar-SA"/>
      </w:rPr>
    </w:lvl>
    <w:lvl w:ilvl="5" w:tplc="C1BCFADE">
      <w:numFmt w:val="bullet"/>
      <w:lvlText w:val="•"/>
      <w:lvlJc w:val="left"/>
      <w:pPr>
        <w:ind w:left="5063" w:hanging="164"/>
      </w:pPr>
      <w:rPr>
        <w:rFonts w:hint="default"/>
        <w:lang w:val="en-GB" w:eastAsia="en-US" w:bidi="ar-SA"/>
      </w:rPr>
    </w:lvl>
    <w:lvl w:ilvl="6" w:tplc="A2029B58">
      <w:numFmt w:val="bullet"/>
      <w:lvlText w:val="•"/>
      <w:lvlJc w:val="left"/>
      <w:pPr>
        <w:ind w:left="6019" w:hanging="164"/>
      </w:pPr>
      <w:rPr>
        <w:rFonts w:hint="default"/>
        <w:lang w:val="en-GB" w:eastAsia="en-US" w:bidi="ar-SA"/>
      </w:rPr>
    </w:lvl>
    <w:lvl w:ilvl="7" w:tplc="F2066C16">
      <w:numFmt w:val="bullet"/>
      <w:lvlText w:val="•"/>
      <w:lvlJc w:val="left"/>
      <w:pPr>
        <w:ind w:left="6976" w:hanging="164"/>
      </w:pPr>
      <w:rPr>
        <w:rFonts w:hint="default"/>
        <w:lang w:val="en-GB" w:eastAsia="en-US" w:bidi="ar-SA"/>
      </w:rPr>
    </w:lvl>
    <w:lvl w:ilvl="8" w:tplc="1CA07298">
      <w:numFmt w:val="bullet"/>
      <w:lvlText w:val="•"/>
      <w:lvlJc w:val="left"/>
      <w:pPr>
        <w:ind w:left="7933" w:hanging="164"/>
      </w:pPr>
      <w:rPr>
        <w:rFonts w:hint="default"/>
        <w:lang w:val="en-GB" w:eastAsia="en-US" w:bidi="ar-SA"/>
      </w:rPr>
    </w:lvl>
  </w:abstractNum>
  <w:abstractNum w:abstractNumId="1" w15:restartNumberingAfterBreak="0">
    <w:nsid w:val="537743E0"/>
    <w:multiLevelType w:val="hybridMultilevel"/>
    <w:tmpl w:val="3BFC81F8"/>
    <w:lvl w:ilvl="0" w:tplc="675004EE">
      <w:start w:val="2"/>
      <w:numFmt w:val="decimal"/>
      <w:lvlText w:val="%1."/>
      <w:lvlJc w:val="left"/>
      <w:pPr>
        <w:ind w:left="840" w:hanging="720"/>
        <w:jc w:val="right"/>
      </w:pPr>
      <w:rPr>
        <w:rFonts w:hint="default"/>
        <w:spacing w:val="-1"/>
        <w:w w:val="100"/>
        <w:lang w:val="en-GB" w:eastAsia="en-US" w:bidi="ar-SA"/>
      </w:rPr>
    </w:lvl>
    <w:lvl w:ilvl="1" w:tplc="64B27A76">
      <w:numFmt w:val="bullet"/>
      <w:lvlText w:val="•"/>
      <w:lvlJc w:val="left"/>
      <w:pPr>
        <w:ind w:left="1740" w:hanging="720"/>
      </w:pPr>
      <w:rPr>
        <w:rFonts w:hint="default"/>
        <w:lang w:val="en-GB" w:eastAsia="en-US" w:bidi="ar-SA"/>
      </w:rPr>
    </w:lvl>
    <w:lvl w:ilvl="2" w:tplc="A31CD0CC">
      <w:numFmt w:val="bullet"/>
      <w:lvlText w:val="•"/>
      <w:lvlJc w:val="left"/>
      <w:pPr>
        <w:ind w:left="2641" w:hanging="720"/>
      </w:pPr>
      <w:rPr>
        <w:rFonts w:hint="default"/>
        <w:lang w:val="en-GB" w:eastAsia="en-US" w:bidi="ar-SA"/>
      </w:rPr>
    </w:lvl>
    <w:lvl w:ilvl="3" w:tplc="B02AE842">
      <w:numFmt w:val="bullet"/>
      <w:lvlText w:val="•"/>
      <w:lvlJc w:val="left"/>
      <w:pPr>
        <w:ind w:left="3541" w:hanging="720"/>
      </w:pPr>
      <w:rPr>
        <w:rFonts w:hint="default"/>
        <w:lang w:val="en-GB" w:eastAsia="en-US" w:bidi="ar-SA"/>
      </w:rPr>
    </w:lvl>
    <w:lvl w:ilvl="4" w:tplc="C66814A6">
      <w:numFmt w:val="bullet"/>
      <w:lvlText w:val="•"/>
      <w:lvlJc w:val="left"/>
      <w:pPr>
        <w:ind w:left="4442" w:hanging="720"/>
      </w:pPr>
      <w:rPr>
        <w:rFonts w:hint="default"/>
        <w:lang w:val="en-GB" w:eastAsia="en-US" w:bidi="ar-SA"/>
      </w:rPr>
    </w:lvl>
    <w:lvl w:ilvl="5" w:tplc="913075BA">
      <w:numFmt w:val="bullet"/>
      <w:lvlText w:val="•"/>
      <w:lvlJc w:val="left"/>
      <w:pPr>
        <w:ind w:left="5343" w:hanging="720"/>
      </w:pPr>
      <w:rPr>
        <w:rFonts w:hint="default"/>
        <w:lang w:val="en-GB" w:eastAsia="en-US" w:bidi="ar-SA"/>
      </w:rPr>
    </w:lvl>
    <w:lvl w:ilvl="6" w:tplc="D9981D2A">
      <w:numFmt w:val="bullet"/>
      <w:lvlText w:val="•"/>
      <w:lvlJc w:val="left"/>
      <w:pPr>
        <w:ind w:left="6243" w:hanging="720"/>
      </w:pPr>
      <w:rPr>
        <w:rFonts w:hint="default"/>
        <w:lang w:val="en-GB" w:eastAsia="en-US" w:bidi="ar-SA"/>
      </w:rPr>
    </w:lvl>
    <w:lvl w:ilvl="7" w:tplc="5192CF04">
      <w:numFmt w:val="bullet"/>
      <w:lvlText w:val="•"/>
      <w:lvlJc w:val="left"/>
      <w:pPr>
        <w:ind w:left="7144" w:hanging="720"/>
      </w:pPr>
      <w:rPr>
        <w:rFonts w:hint="default"/>
        <w:lang w:val="en-GB" w:eastAsia="en-US" w:bidi="ar-SA"/>
      </w:rPr>
    </w:lvl>
    <w:lvl w:ilvl="8" w:tplc="4DD2FC32">
      <w:numFmt w:val="bullet"/>
      <w:lvlText w:val="•"/>
      <w:lvlJc w:val="left"/>
      <w:pPr>
        <w:ind w:left="8045" w:hanging="720"/>
      </w:pPr>
      <w:rPr>
        <w:rFonts w:hint="default"/>
        <w:lang w:val="en-GB" w:eastAsia="en-US" w:bidi="ar-SA"/>
      </w:rPr>
    </w:lvl>
  </w:abstractNum>
  <w:abstractNum w:abstractNumId="2" w15:restartNumberingAfterBreak="0">
    <w:nsid w:val="5A5A69EE"/>
    <w:multiLevelType w:val="hybridMultilevel"/>
    <w:tmpl w:val="431C0528"/>
    <w:lvl w:ilvl="0" w:tplc="4BE2A040">
      <w:start w:val="1"/>
      <w:numFmt w:val="decimal"/>
      <w:lvlText w:val="%1."/>
      <w:lvlJc w:val="left"/>
      <w:pPr>
        <w:ind w:left="367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5548FC06">
      <w:numFmt w:val="bullet"/>
      <w:lvlText w:val="•"/>
      <w:lvlJc w:val="left"/>
      <w:pPr>
        <w:ind w:left="1308" w:hanging="248"/>
      </w:pPr>
      <w:rPr>
        <w:rFonts w:hint="default"/>
        <w:lang w:val="en-GB" w:eastAsia="en-US" w:bidi="ar-SA"/>
      </w:rPr>
    </w:lvl>
    <w:lvl w:ilvl="2" w:tplc="FC48DFBC">
      <w:numFmt w:val="bullet"/>
      <w:lvlText w:val="•"/>
      <w:lvlJc w:val="left"/>
      <w:pPr>
        <w:ind w:left="2257" w:hanging="248"/>
      </w:pPr>
      <w:rPr>
        <w:rFonts w:hint="default"/>
        <w:lang w:val="en-GB" w:eastAsia="en-US" w:bidi="ar-SA"/>
      </w:rPr>
    </w:lvl>
    <w:lvl w:ilvl="3" w:tplc="DEE0FCF6">
      <w:numFmt w:val="bullet"/>
      <w:lvlText w:val="•"/>
      <w:lvlJc w:val="left"/>
      <w:pPr>
        <w:ind w:left="3205" w:hanging="248"/>
      </w:pPr>
      <w:rPr>
        <w:rFonts w:hint="default"/>
        <w:lang w:val="en-GB" w:eastAsia="en-US" w:bidi="ar-SA"/>
      </w:rPr>
    </w:lvl>
    <w:lvl w:ilvl="4" w:tplc="1CD69386">
      <w:numFmt w:val="bullet"/>
      <w:lvlText w:val="•"/>
      <w:lvlJc w:val="left"/>
      <w:pPr>
        <w:ind w:left="4154" w:hanging="248"/>
      </w:pPr>
      <w:rPr>
        <w:rFonts w:hint="default"/>
        <w:lang w:val="en-GB" w:eastAsia="en-US" w:bidi="ar-SA"/>
      </w:rPr>
    </w:lvl>
    <w:lvl w:ilvl="5" w:tplc="E01627EA">
      <w:numFmt w:val="bullet"/>
      <w:lvlText w:val="•"/>
      <w:lvlJc w:val="left"/>
      <w:pPr>
        <w:ind w:left="5103" w:hanging="248"/>
      </w:pPr>
      <w:rPr>
        <w:rFonts w:hint="default"/>
        <w:lang w:val="en-GB" w:eastAsia="en-US" w:bidi="ar-SA"/>
      </w:rPr>
    </w:lvl>
    <w:lvl w:ilvl="6" w:tplc="BA721842">
      <w:numFmt w:val="bullet"/>
      <w:lvlText w:val="•"/>
      <w:lvlJc w:val="left"/>
      <w:pPr>
        <w:ind w:left="6051" w:hanging="248"/>
      </w:pPr>
      <w:rPr>
        <w:rFonts w:hint="default"/>
        <w:lang w:val="en-GB" w:eastAsia="en-US" w:bidi="ar-SA"/>
      </w:rPr>
    </w:lvl>
    <w:lvl w:ilvl="7" w:tplc="0F825224">
      <w:numFmt w:val="bullet"/>
      <w:lvlText w:val="•"/>
      <w:lvlJc w:val="left"/>
      <w:pPr>
        <w:ind w:left="7000" w:hanging="248"/>
      </w:pPr>
      <w:rPr>
        <w:rFonts w:hint="default"/>
        <w:lang w:val="en-GB" w:eastAsia="en-US" w:bidi="ar-SA"/>
      </w:rPr>
    </w:lvl>
    <w:lvl w:ilvl="8" w:tplc="7E945E06">
      <w:numFmt w:val="bullet"/>
      <w:lvlText w:val="•"/>
      <w:lvlJc w:val="left"/>
      <w:pPr>
        <w:ind w:left="7949" w:hanging="248"/>
      </w:pPr>
      <w:rPr>
        <w:rFonts w:hint="default"/>
        <w:lang w:val="en-GB" w:eastAsia="en-US" w:bidi="ar-SA"/>
      </w:rPr>
    </w:lvl>
  </w:abstractNum>
  <w:num w:numId="1" w16cid:durableId="1604260086">
    <w:abstractNumId w:val="0"/>
  </w:num>
  <w:num w:numId="2" w16cid:durableId="1355500763">
    <w:abstractNumId w:val="1"/>
  </w:num>
  <w:num w:numId="3" w16cid:durableId="2042365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7F"/>
    <w:rsid w:val="000D696E"/>
    <w:rsid w:val="000F3EFC"/>
    <w:rsid w:val="00270CAF"/>
    <w:rsid w:val="003F6B98"/>
    <w:rsid w:val="004B2982"/>
    <w:rsid w:val="004D0C6D"/>
    <w:rsid w:val="004E2A8C"/>
    <w:rsid w:val="004F7D69"/>
    <w:rsid w:val="00506D41"/>
    <w:rsid w:val="00542984"/>
    <w:rsid w:val="006800DA"/>
    <w:rsid w:val="006D0C7F"/>
    <w:rsid w:val="007723D4"/>
    <w:rsid w:val="00844A26"/>
    <w:rsid w:val="008A7D15"/>
    <w:rsid w:val="008D6BB0"/>
    <w:rsid w:val="009E2BD9"/>
    <w:rsid w:val="00C331DB"/>
    <w:rsid w:val="00C60327"/>
    <w:rsid w:val="00CC747E"/>
    <w:rsid w:val="00D80B94"/>
    <w:rsid w:val="00DC3AD4"/>
    <w:rsid w:val="00EB1FF3"/>
    <w:rsid w:val="00F6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6BB8"/>
  <w15:docId w15:val="{51CB4116-5697-42F1-BA64-EBA227B5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3"/>
      <w:ind w:left="643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3"/>
    </w:pPr>
  </w:style>
  <w:style w:type="paragraph" w:styleId="Title">
    <w:name w:val="Title"/>
    <w:basedOn w:val="Normal"/>
    <w:uiPriority w:val="10"/>
    <w:qFormat/>
    <w:pPr>
      <w:spacing w:before="69"/>
      <w:ind w:left="1493" w:right="2076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179"/>
      <w:ind w:left="283" w:hanging="164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C331DB"/>
    <w:rPr>
      <w:color w:val="0000FF"/>
      <w:u w:val="single"/>
    </w:rPr>
  </w:style>
  <w:style w:type="table" w:styleId="TableGrid">
    <w:name w:val="Table Grid"/>
    <w:basedOn w:val="TableNormal"/>
    <w:uiPriority w:val="39"/>
    <w:rsid w:val="0077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F7D69"/>
  </w:style>
  <w:style w:type="character" w:customStyle="1" w:styleId="eop">
    <w:name w:val="eop"/>
    <w:basedOn w:val="DefaultParagraphFont"/>
    <w:rsid w:val="004F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s@rastrick.polarismat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1363</Words>
  <Characters>7775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Evans</dc:creator>
  <cp:lastModifiedBy>Mr M Williams</cp:lastModifiedBy>
  <cp:revision>2</cp:revision>
  <dcterms:created xsi:type="dcterms:W3CDTF">2022-11-30T14:54:00Z</dcterms:created>
  <dcterms:modified xsi:type="dcterms:W3CDTF">2022-11-30T14:54:00Z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2022-11-15T00:00:00Z</vt:filetime>
  </property>
</Properties>
</file>